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uppressLineNumbers/>
        <w:rPr>
          <w:lang w:val="en-GB"/>
        </w:rPr>
      </w:pPr>
      <w:r>
        <w:rPr>
          <w:lang w:val="en-GB"/>
        </w:rPr>
        <w:t>The “Friendly Indian”: Tisquantum and the First Thanksgiving</w:t>
      </w:r>
    </w:p>
    <w:p>
      <w:pPr>
        <w:suppressLineNumbers/>
        <w:rPr>
          <w:sz w:val="21"/>
          <w:szCs w:val="21"/>
          <w:lang w:val="en-GB"/>
        </w:rPr>
      </w:pPr>
      <w:r>
        <w:rPr>
          <w:sz w:val="20"/>
          <w:szCs w:val="20"/>
          <w:lang w:val="en-GB"/>
        </w:rPr>
        <w:br w:type="textWrapping"/>
      </w:r>
      <w:r>
        <w:rPr>
          <w:b/>
          <w:sz w:val="21"/>
          <w:szCs w:val="21"/>
          <w:lang w:val="en-GB"/>
        </w:rPr>
        <w:t>TASK 1a</w:t>
      </w:r>
      <w:r>
        <w:rPr>
          <w:sz w:val="21"/>
          <w:szCs w:val="21"/>
          <w:lang w:val="en-GB"/>
        </w:rPr>
        <w:t xml:space="preserve"> Match the words and the sentences. </w:t>
      </w:r>
    </w:p>
    <w:tbl>
      <w:tblPr>
        <w:tblStyle w:val="10"/>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434"/>
        <w:gridCol w:w="7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tcPr>
          <w:p>
            <w:pPr>
              <w:suppressLineNumbers/>
              <w:spacing w:before="60" w:after="60" w:line="240" w:lineRule="auto"/>
              <w:rPr>
                <w:sz w:val="21"/>
                <w:szCs w:val="21"/>
                <w:lang w:val="en-GB"/>
              </w:rPr>
            </w:pPr>
            <w:r>
              <w:rPr>
                <w:sz w:val="21"/>
                <w:szCs w:val="21"/>
                <w:lang w:eastAsia="de-DE"/>
              </w:rPr>
              <mc:AlternateContent>
                <mc:Choice Requires="wps">
                  <w:drawing>
                    <wp:anchor distT="0" distB="0" distL="114300" distR="114300" simplePos="0" relativeHeight="251664384" behindDoc="0" locked="0" layoutInCell="1" allowOverlap="1">
                      <wp:simplePos x="0" y="0"/>
                      <wp:positionH relativeFrom="column">
                        <wp:posOffset>1176020</wp:posOffset>
                      </wp:positionH>
                      <wp:positionV relativeFrom="paragraph">
                        <wp:posOffset>128905</wp:posOffset>
                      </wp:positionV>
                      <wp:extent cx="932815" cy="496570"/>
                      <wp:effectExtent l="0" t="4445" r="635" b="51435"/>
                      <wp:wrapNone/>
                      <wp:docPr id="2" name="Gekrümmter Verbinder 2"/>
                      <wp:cNvGraphicFramePr/>
                      <a:graphic xmlns:a="http://schemas.openxmlformats.org/drawingml/2006/main">
                        <a:graphicData uri="http://schemas.microsoft.com/office/word/2010/wordprocessingShape">
                          <wps:wsp>
                            <wps:cNvCnPr/>
                            <wps:spPr>
                              <a:xfrm>
                                <a:off x="0" y="0"/>
                                <a:ext cx="932815" cy="496570"/>
                              </a:xfrm>
                              <a:prstGeom prst="curvedConnector3">
                                <a:avLst>
                                  <a:gd name="adj1" fmla="val 5003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krümmter Verbinder 2" o:spid="_x0000_s1026" o:spt="38" type="#_x0000_t38" style="position:absolute;left:0pt;margin-left:92.6pt;margin-top:10.15pt;height:39.1pt;width:73.45pt;z-index:251664384;mso-width-relative:page;mso-height-relative:page;" filled="f" stroked="t" coordsize="21600,21600" o:gfxdata="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pkePR2QAAAAkBAAAPAAAAAAAAAAEAIAAAACIAAABkcnMvZG93bnJldi54&#10;bWxQSwECFAAUAAAACACHTuJAkQ+0pfkBAADCAwAADgAAAAAAAAABACAAAAAoAQAAZHJzL2Uyb0Rv&#10;Yy54bWxQSwUGAAAAAAYABgBZAQAAkwUAAAAA&#10;" adj="10807">
                      <v:fill on="f" focussize="0,0"/>
                      <v:stroke weight="0.5pt" color="#5B9BD5 [3204]" miterlimit="8" joinstyle="miter" endarrow="block"/>
                      <v:imagedata o:title=""/>
                      <o:lock v:ext="edit" aspectratio="f"/>
                    </v:shape>
                  </w:pict>
                </mc:Fallback>
              </mc:AlternateContent>
            </w:r>
            <w:r>
              <w:rPr>
                <w:sz w:val="21"/>
                <w:szCs w:val="21"/>
                <w:lang w:val="en-GB"/>
              </w:rPr>
              <w:t xml:space="preserve">a. expedition </w:t>
            </w:r>
          </w:p>
        </w:tc>
        <w:tc>
          <w:tcPr>
            <w:tcW w:w="1434" w:type="dxa"/>
            <w:vMerge w:val="restart"/>
          </w:tcPr>
          <w:p>
            <w:pPr>
              <w:suppressLineNumbers/>
              <w:spacing w:before="60" w:after="60" w:line="240" w:lineRule="auto"/>
              <w:rPr>
                <w:sz w:val="21"/>
                <w:szCs w:val="21"/>
                <w:lang w:val="en-GB"/>
              </w:rPr>
            </w:pPr>
          </w:p>
        </w:tc>
        <w:tc>
          <w:tcPr>
            <w:tcW w:w="7042" w:type="dxa"/>
          </w:tcPr>
          <w:p>
            <w:pPr>
              <w:suppressLineNumbers/>
              <w:spacing w:before="60" w:after="60" w:line="240" w:lineRule="auto"/>
              <w:rPr>
                <w:sz w:val="21"/>
                <w:szCs w:val="21"/>
                <w:lang w:val="en-GB"/>
              </w:rPr>
            </w:pPr>
            <w:r>
              <w:rPr>
                <w:sz w:val="21"/>
                <w:szCs w:val="21"/>
                <w:lang w:val="en-GB"/>
              </w:rPr>
              <w:t>1. A holiday in November, usually celebrated with a turkey dinner.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tcPr>
          <w:p>
            <w:pPr>
              <w:suppressLineNumbers/>
              <w:spacing w:before="60" w:after="60" w:line="240" w:lineRule="auto"/>
              <w:rPr>
                <w:sz w:val="21"/>
                <w:szCs w:val="21"/>
                <w:lang w:val="en-GB"/>
              </w:rPr>
            </w:pPr>
            <w:r>
              <w:rPr>
                <w:sz w:val="21"/>
                <w:szCs w:val="21"/>
                <w:lang w:val="en-GB"/>
              </w:rPr>
              <w:t>b. tribe</w:t>
            </w:r>
          </w:p>
        </w:tc>
        <w:tc>
          <w:tcPr>
            <w:tcW w:w="1434" w:type="dxa"/>
            <w:vMerge w:val="continue"/>
          </w:tcPr>
          <w:p>
            <w:pPr>
              <w:suppressLineNumbers/>
              <w:spacing w:before="60" w:after="60" w:line="240" w:lineRule="auto"/>
              <w:rPr>
                <w:sz w:val="21"/>
                <w:szCs w:val="21"/>
                <w:lang w:val="en-GB"/>
              </w:rPr>
            </w:pPr>
          </w:p>
        </w:tc>
        <w:tc>
          <w:tcPr>
            <w:tcW w:w="7042" w:type="dxa"/>
          </w:tcPr>
          <w:p>
            <w:pPr>
              <w:suppressLineNumbers/>
              <w:spacing w:before="60" w:after="60" w:line="240" w:lineRule="auto"/>
              <w:rPr>
                <w:sz w:val="21"/>
                <w:szCs w:val="21"/>
                <w:lang w:val="en-GB"/>
              </w:rPr>
            </w:pPr>
            <w:r>
              <w:rPr>
                <w:sz w:val="21"/>
                <w:szCs w:val="21"/>
                <w:lang w:val="en-GB"/>
              </w:rPr>
              <w:t>2. A disease that infects many people in a certain area at the same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tcPr>
          <w:p>
            <w:pPr>
              <w:suppressLineNumbers/>
              <w:spacing w:before="60" w:after="60" w:line="240" w:lineRule="auto"/>
              <w:rPr>
                <w:sz w:val="21"/>
                <w:szCs w:val="21"/>
                <w:lang w:val="en-GB"/>
              </w:rPr>
            </w:pPr>
            <w:r>
              <w:rPr>
                <w:sz w:val="21"/>
                <w:szCs w:val="21"/>
                <w:lang w:val="en-GB"/>
              </w:rPr>
              <w:t>c. Thanksgiving</w:t>
            </w:r>
          </w:p>
        </w:tc>
        <w:tc>
          <w:tcPr>
            <w:tcW w:w="1434" w:type="dxa"/>
            <w:vMerge w:val="continue"/>
          </w:tcPr>
          <w:p>
            <w:pPr>
              <w:suppressLineNumbers/>
              <w:spacing w:before="60" w:after="60" w:line="240" w:lineRule="auto"/>
              <w:rPr>
                <w:sz w:val="21"/>
                <w:szCs w:val="21"/>
                <w:lang w:val="en-GB"/>
              </w:rPr>
            </w:pPr>
          </w:p>
        </w:tc>
        <w:tc>
          <w:tcPr>
            <w:tcW w:w="7042" w:type="dxa"/>
          </w:tcPr>
          <w:p>
            <w:pPr>
              <w:suppressLineNumbers/>
              <w:spacing w:before="60" w:after="60" w:line="240" w:lineRule="auto"/>
              <w:rPr>
                <w:sz w:val="21"/>
                <w:szCs w:val="21"/>
                <w:lang w:val="de-DE"/>
              </w:rPr>
            </w:pPr>
            <w:r>
              <w:rPr>
                <w:sz w:val="21"/>
                <w:szCs w:val="21"/>
                <w:lang w:val="en-GB"/>
              </w:rPr>
              <w:t xml:space="preserve">3. </w:t>
            </w:r>
            <w:r>
              <w:rPr>
                <w:sz w:val="21"/>
                <w:szCs w:val="21"/>
                <w:lang w:val="de-DE"/>
              </w:rPr>
              <w:t>A</w:t>
            </w:r>
            <w:r>
              <w:rPr>
                <w:sz w:val="21"/>
                <w:szCs w:val="21"/>
                <w:lang w:val="en-GB"/>
              </w:rPr>
              <w:t xml:space="preserve"> mission to explore an unknown area</w:t>
            </w:r>
            <w:r>
              <w:rPr>
                <w:sz w:val="21"/>
                <w:szCs w:val="21"/>
                <w:lang w:val="de-D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tcPr>
          <w:p>
            <w:pPr>
              <w:suppressLineNumbers/>
              <w:spacing w:before="60" w:after="60" w:line="240" w:lineRule="auto"/>
              <w:rPr>
                <w:sz w:val="21"/>
                <w:szCs w:val="21"/>
                <w:lang w:val="en-GB"/>
              </w:rPr>
            </w:pPr>
            <w:r>
              <w:rPr>
                <w:sz w:val="21"/>
                <w:szCs w:val="21"/>
                <w:lang w:val="en-GB"/>
              </w:rPr>
              <w:t>d. epidemic</w:t>
            </w:r>
          </w:p>
        </w:tc>
        <w:tc>
          <w:tcPr>
            <w:tcW w:w="1434" w:type="dxa"/>
            <w:vMerge w:val="continue"/>
          </w:tcPr>
          <w:p>
            <w:pPr>
              <w:suppressLineNumbers/>
              <w:spacing w:before="60" w:after="60" w:line="240" w:lineRule="auto"/>
              <w:rPr>
                <w:sz w:val="21"/>
                <w:szCs w:val="21"/>
                <w:lang w:val="en-GB"/>
              </w:rPr>
            </w:pPr>
          </w:p>
        </w:tc>
        <w:tc>
          <w:tcPr>
            <w:tcW w:w="7042" w:type="dxa"/>
          </w:tcPr>
          <w:p>
            <w:pPr>
              <w:suppressLineNumbers/>
              <w:spacing w:before="60" w:after="60" w:line="240" w:lineRule="auto"/>
              <w:rPr>
                <w:sz w:val="21"/>
                <w:szCs w:val="21"/>
                <w:lang w:val="en-GB"/>
              </w:rPr>
            </w:pPr>
            <w:r>
              <w:rPr>
                <w:sz w:val="21"/>
                <w:szCs w:val="21"/>
                <w:lang w:val="en-GB"/>
              </w:rPr>
              <w:t xml:space="preserve">4. The people who </w:t>
            </w:r>
            <w:r>
              <w:rPr>
                <w:sz w:val="21"/>
                <w:szCs w:val="21"/>
                <w:lang w:val="de-DE"/>
              </w:rPr>
              <w:t>were already living</w:t>
            </w:r>
            <w:r>
              <w:rPr>
                <w:sz w:val="21"/>
                <w:szCs w:val="21"/>
                <w:lang w:val="en-GB"/>
              </w:rPr>
              <w:t xml:space="preserve"> in America </w:t>
            </w:r>
            <w:r>
              <w:rPr>
                <w:sz w:val="21"/>
                <w:szCs w:val="21"/>
                <w:lang w:val="de-DE"/>
              </w:rPr>
              <w:t xml:space="preserve">when </w:t>
            </w:r>
            <w:r>
              <w:rPr>
                <w:sz w:val="21"/>
                <w:szCs w:val="21"/>
                <w:lang w:val="en-GB"/>
              </w:rPr>
              <w:t>the Europeans arrived.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tcPr>
          <w:p>
            <w:pPr>
              <w:suppressLineNumbers/>
              <w:spacing w:before="60" w:after="60" w:line="240" w:lineRule="auto"/>
              <w:rPr>
                <w:sz w:val="21"/>
                <w:szCs w:val="21"/>
                <w:lang w:val="en-GB"/>
              </w:rPr>
            </w:pPr>
            <w:r>
              <w:rPr>
                <w:sz w:val="21"/>
                <w:szCs w:val="21"/>
                <w:lang w:val="en-GB"/>
              </w:rPr>
              <w:t>e. Mayflower</w:t>
            </w:r>
          </w:p>
        </w:tc>
        <w:tc>
          <w:tcPr>
            <w:tcW w:w="1434" w:type="dxa"/>
            <w:vMerge w:val="continue"/>
          </w:tcPr>
          <w:p>
            <w:pPr>
              <w:suppressLineNumbers/>
              <w:spacing w:before="60" w:after="60" w:line="240" w:lineRule="auto"/>
              <w:rPr>
                <w:sz w:val="21"/>
                <w:szCs w:val="21"/>
                <w:lang w:val="en-GB"/>
              </w:rPr>
            </w:pPr>
          </w:p>
        </w:tc>
        <w:tc>
          <w:tcPr>
            <w:tcW w:w="7042" w:type="dxa"/>
          </w:tcPr>
          <w:p>
            <w:pPr>
              <w:suppressLineNumbers/>
              <w:spacing w:before="60" w:after="60" w:line="240" w:lineRule="auto"/>
              <w:rPr>
                <w:sz w:val="21"/>
                <w:szCs w:val="21"/>
                <w:lang w:val="en-GB"/>
              </w:rPr>
            </w:pPr>
            <w:r>
              <w:rPr>
                <w:sz w:val="21"/>
                <w:szCs w:val="21"/>
                <w:lang w:val="en-GB"/>
              </w:rPr>
              <w:t xml:space="preserve">5. There are 574 legally recognized Indian …s in the US, such as the Cherokee.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tcPr>
          <w:p>
            <w:pPr>
              <w:suppressLineNumbers/>
              <w:spacing w:before="60" w:after="60" w:line="240" w:lineRule="auto"/>
              <w:rPr>
                <w:sz w:val="21"/>
                <w:szCs w:val="21"/>
                <w:lang w:val="en-GB"/>
              </w:rPr>
            </w:pPr>
            <w:r>
              <w:rPr>
                <w:sz w:val="21"/>
                <w:szCs w:val="21"/>
                <w:lang w:val="en-GB"/>
              </w:rPr>
              <w:t>f. Native Americans</w:t>
            </w:r>
          </w:p>
        </w:tc>
        <w:tc>
          <w:tcPr>
            <w:tcW w:w="1434" w:type="dxa"/>
            <w:vMerge w:val="continue"/>
          </w:tcPr>
          <w:p>
            <w:pPr>
              <w:suppressLineNumbers/>
              <w:spacing w:before="60" w:after="60" w:line="240" w:lineRule="auto"/>
              <w:rPr>
                <w:sz w:val="21"/>
                <w:szCs w:val="21"/>
                <w:lang w:val="en-GB"/>
              </w:rPr>
            </w:pPr>
          </w:p>
        </w:tc>
        <w:tc>
          <w:tcPr>
            <w:tcW w:w="7042" w:type="dxa"/>
          </w:tcPr>
          <w:p>
            <w:pPr>
              <w:suppressLineNumbers/>
              <w:spacing w:before="60" w:after="60" w:line="240" w:lineRule="auto"/>
              <w:rPr>
                <w:sz w:val="21"/>
                <w:szCs w:val="21"/>
                <w:lang w:val="en-GB"/>
              </w:rPr>
            </w:pPr>
            <w:r>
              <w:rPr>
                <w:sz w:val="21"/>
                <w:szCs w:val="21"/>
                <w:lang w:val="en-GB"/>
              </w:rPr>
              <w:t>6. A person who moves to live in a new 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tcPr>
          <w:p>
            <w:pPr>
              <w:suppressLineNumbers/>
              <w:spacing w:before="60" w:after="60" w:line="240" w:lineRule="auto"/>
              <w:rPr>
                <w:sz w:val="21"/>
                <w:szCs w:val="21"/>
                <w:lang w:val="en-GB"/>
              </w:rPr>
            </w:pPr>
            <w:r>
              <w:rPr>
                <w:sz w:val="21"/>
                <w:szCs w:val="21"/>
                <w:lang w:val="en-GB"/>
              </w:rPr>
              <w:t>g. interpreter</w:t>
            </w:r>
          </w:p>
        </w:tc>
        <w:tc>
          <w:tcPr>
            <w:tcW w:w="1434" w:type="dxa"/>
            <w:vMerge w:val="continue"/>
          </w:tcPr>
          <w:p>
            <w:pPr>
              <w:suppressLineNumbers/>
              <w:spacing w:before="60" w:after="60" w:line="240" w:lineRule="auto"/>
              <w:rPr>
                <w:sz w:val="21"/>
                <w:szCs w:val="21"/>
                <w:lang w:val="en-GB"/>
              </w:rPr>
            </w:pPr>
          </w:p>
        </w:tc>
        <w:tc>
          <w:tcPr>
            <w:tcW w:w="7042" w:type="dxa"/>
          </w:tcPr>
          <w:p>
            <w:pPr>
              <w:suppressLineNumbers/>
              <w:spacing w:before="60" w:after="60" w:line="240" w:lineRule="auto"/>
              <w:rPr>
                <w:sz w:val="21"/>
                <w:szCs w:val="21"/>
                <w:lang w:val="en-GB"/>
              </w:rPr>
            </w:pPr>
            <w:r>
              <w:rPr>
                <w:sz w:val="21"/>
                <w:szCs w:val="21"/>
                <w:lang w:val="en-GB"/>
              </w:rPr>
              <w:t>7. People who do not speak the same language need an … to communicate.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tcPr>
          <w:p>
            <w:pPr>
              <w:suppressLineNumbers/>
              <w:spacing w:before="60" w:after="60" w:line="240" w:lineRule="auto"/>
              <w:rPr>
                <w:sz w:val="21"/>
                <w:szCs w:val="21"/>
                <w:lang w:val="en-GB"/>
              </w:rPr>
            </w:pPr>
            <w:r>
              <w:rPr>
                <w:sz w:val="21"/>
                <w:szCs w:val="21"/>
                <w:lang w:val="en-GB"/>
              </w:rPr>
              <w:t>h. settler / colonist</w:t>
            </w:r>
          </w:p>
        </w:tc>
        <w:tc>
          <w:tcPr>
            <w:tcW w:w="1434" w:type="dxa"/>
            <w:vMerge w:val="continue"/>
          </w:tcPr>
          <w:p>
            <w:pPr>
              <w:suppressLineNumbers/>
              <w:spacing w:before="60" w:after="60" w:line="240" w:lineRule="auto"/>
              <w:rPr>
                <w:sz w:val="21"/>
                <w:szCs w:val="21"/>
                <w:lang w:val="en-GB"/>
              </w:rPr>
            </w:pPr>
          </w:p>
        </w:tc>
        <w:tc>
          <w:tcPr>
            <w:tcW w:w="7042" w:type="dxa"/>
          </w:tcPr>
          <w:p>
            <w:pPr>
              <w:suppressLineNumbers/>
              <w:spacing w:before="60" w:after="60" w:line="240" w:lineRule="auto"/>
              <w:rPr>
                <w:sz w:val="21"/>
                <w:szCs w:val="21"/>
                <w:lang w:val="en-GB"/>
              </w:rPr>
            </w:pPr>
            <w:r>
              <w:rPr>
                <w:sz w:val="21"/>
                <w:szCs w:val="21"/>
                <w:lang w:val="en-GB"/>
              </w:rPr>
              <w:t xml:space="preserve">8. The name of a ship that brought a group of English settlers to </w:t>
            </w:r>
            <w:r>
              <w:rPr>
                <w:sz w:val="21"/>
                <w:szCs w:val="21"/>
                <w:lang w:val="de-DE"/>
              </w:rPr>
              <w:t>America</w:t>
            </w:r>
            <w:r>
              <w:rPr>
                <w:sz w:val="21"/>
                <w:szCs w:val="21"/>
                <w:lang w:val="en-GB"/>
              </w:rPr>
              <w:t>.</w:t>
            </w:r>
          </w:p>
        </w:tc>
      </w:tr>
    </w:tbl>
    <w:p>
      <w:pPr>
        <w:suppressLineNumbers/>
        <w:rPr>
          <w:b/>
          <w:sz w:val="21"/>
          <w:szCs w:val="21"/>
          <w:lang w:val="en-GB"/>
        </w:rPr>
      </w:pPr>
    </w:p>
    <w:p>
      <w:pPr>
        <w:suppressLineNumbers/>
        <w:rPr>
          <w:sz w:val="21"/>
          <w:szCs w:val="21"/>
          <w:lang w:val="en-GB"/>
        </w:rPr>
      </w:pPr>
      <w:r>
        <w:rPr>
          <w:b/>
          <w:sz w:val="21"/>
          <w:szCs w:val="21"/>
          <w:lang w:val="en-GB"/>
        </w:rPr>
        <w:t>1b</w:t>
      </w:r>
      <w:r>
        <w:rPr>
          <w:sz w:val="21"/>
          <w:szCs w:val="21"/>
          <w:lang w:val="en-GB"/>
        </w:rPr>
        <w:t xml:space="preserve"> What do you know about the time period when the first European settlers came to America? Share your knowledge with your classmates. Use the words from </w:t>
      </w:r>
      <w:r>
        <w:rPr>
          <w:b/>
          <w:sz w:val="21"/>
          <w:szCs w:val="21"/>
          <w:lang w:val="en-GB"/>
        </w:rPr>
        <w:t>TASK 1a</w:t>
      </w:r>
      <w:r>
        <w:rPr>
          <w:sz w:val="21"/>
          <w:szCs w:val="21"/>
          <w:lang w:val="en-GB"/>
        </w:rPr>
        <w:t>.</w:t>
      </w:r>
    </w:p>
    <w:p>
      <w:pPr>
        <w:suppressLineNumbers/>
        <w:rPr>
          <w:sz w:val="21"/>
          <w:szCs w:val="21"/>
          <w:lang w:val="en-GB"/>
        </w:rPr>
      </w:pPr>
      <w:r>
        <w:rPr>
          <w:b/>
          <w:sz w:val="21"/>
          <w:szCs w:val="21"/>
          <w:lang w:val="en-GB"/>
        </w:rPr>
        <w:t>1c</w:t>
      </w:r>
      <w:r>
        <w:rPr>
          <w:sz w:val="21"/>
          <w:szCs w:val="21"/>
          <w:lang w:val="en-GB"/>
        </w:rPr>
        <w:t xml:space="preserve"> Read the short text about the First Thanksgiving and fill in the gaps with words from </w:t>
      </w:r>
      <w:r>
        <w:rPr>
          <w:b/>
          <w:sz w:val="21"/>
          <w:szCs w:val="21"/>
          <w:lang w:val="en-GB"/>
        </w:rPr>
        <w:t>TASK 1a</w:t>
      </w:r>
      <w:r>
        <w:rPr>
          <w:sz w:val="21"/>
          <w:szCs w:val="21"/>
          <w:lang w:val="en-GB"/>
        </w:rPr>
        <w:t>.</w:t>
      </w:r>
    </w:p>
    <w:tbl>
      <w:tblPr>
        <w:tblStyle w:val="10"/>
        <w:tblW w:w="1046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1"/>
        <w:gridCol w:w="54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6" w:hRule="atLeast"/>
        </w:trPr>
        <w:tc>
          <w:tcPr>
            <w:tcW w:w="5011" w:type="dxa"/>
            <w:shd w:val="clear" w:color="auto" w:fill="FEF2CC" w:themeFill="accent4" w:themeFillTint="33"/>
          </w:tcPr>
          <w:p>
            <w:pPr>
              <w:suppressLineNumbers/>
              <w:spacing w:after="0" w:line="240" w:lineRule="auto"/>
              <w:jc w:val="both"/>
              <w:rPr>
                <w:rFonts w:cstheme="minorHAnsi"/>
                <w:sz w:val="21"/>
                <w:szCs w:val="21"/>
                <w:lang w:val="en-GB"/>
              </w:rPr>
            </w:pPr>
            <w:r>
              <w:rPr>
                <w:rFonts w:cstheme="minorHAnsi"/>
                <w:sz w:val="21"/>
                <w:szCs w:val="21"/>
                <w:lang w:val="en-GB"/>
              </w:rPr>
              <w:t xml:space="preserve">In the year </w:t>
            </w:r>
            <w:r>
              <w:rPr>
                <w:rFonts w:cstheme="minorHAnsi"/>
                <w:sz w:val="21"/>
                <w:szCs w:val="21"/>
                <w:lang w:val="de-DE"/>
              </w:rPr>
              <w:t>1620</w:t>
            </w:r>
            <w:r>
              <w:rPr>
                <w:rFonts w:cstheme="minorHAnsi"/>
                <w:sz w:val="21"/>
                <w:szCs w:val="21"/>
                <w:lang w:val="en-GB"/>
              </w:rPr>
              <w:t>, a ship called the ______________________</w:t>
            </w:r>
            <w:r>
              <w:rPr>
                <w:rFonts w:cstheme="minorHAnsi"/>
                <w:sz w:val="21"/>
                <w:szCs w:val="21"/>
                <w:lang w:val="de-DE"/>
              </w:rPr>
              <w:t xml:space="preserve"> (1)</w:t>
            </w:r>
            <w:r>
              <w:rPr>
                <w:rFonts w:cstheme="minorHAnsi"/>
                <w:sz w:val="21"/>
                <w:szCs w:val="21"/>
                <w:lang w:val="en-GB"/>
              </w:rPr>
              <w:t xml:space="preserve"> arrived in North America. The men and women on </w:t>
            </w:r>
            <w:r>
              <w:rPr>
                <w:rFonts w:cstheme="minorHAnsi"/>
                <w:sz w:val="21"/>
                <w:szCs w:val="21"/>
                <w:lang w:val="de-DE"/>
              </w:rPr>
              <w:t>board</w:t>
            </w:r>
            <w:r>
              <w:rPr>
                <w:rFonts w:cstheme="minorHAnsi"/>
                <w:sz w:val="21"/>
                <w:szCs w:val="21"/>
                <w:lang w:val="en-GB"/>
              </w:rPr>
              <w:t xml:space="preserve"> wanted to start a new life there, but they were not well-prepared. In the first winter, half of the ______________________s</w:t>
            </w:r>
            <w:r>
              <w:rPr>
                <w:rFonts w:cstheme="minorHAnsi"/>
                <w:sz w:val="21"/>
                <w:szCs w:val="21"/>
                <w:lang w:val="de-DE"/>
              </w:rPr>
              <w:t xml:space="preserve"> (2)</w:t>
            </w:r>
            <w:r>
              <w:rPr>
                <w:rFonts w:cstheme="minorHAnsi"/>
                <w:sz w:val="21"/>
                <w:szCs w:val="21"/>
                <w:lang w:val="en-GB"/>
              </w:rPr>
              <w:t xml:space="preserve"> died because they did not have enough food. Luckily for them, the ______________________s </w:t>
            </w:r>
            <w:r>
              <w:rPr>
                <w:rFonts w:cstheme="minorHAnsi"/>
                <w:sz w:val="21"/>
                <w:szCs w:val="21"/>
                <w:lang w:val="de-DE"/>
              </w:rPr>
              <w:t xml:space="preserve">(3) </w:t>
            </w:r>
            <w:r>
              <w:rPr>
                <w:rFonts w:cstheme="minorHAnsi"/>
                <w:sz w:val="21"/>
                <w:szCs w:val="21"/>
                <w:lang w:val="en-GB"/>
              </w:rPr>
              <w:t xml:space="preserve">who already lived the area decided to help them. They showed them how to grow corn and other plants and to collect seafood. One Native American by the name of </w:t>
            </w:r>
            <w:r>
              <w:rPr>
                <w:rFonts w:cstheme="minorHAnsi"/>
                <w:b/>
                <w:sz w:val="21"/>
                <w:szCs w:val="21"/>
                <w:lang w:val="en-GB"/>
              </w:rPr>
              <w:t>Tisquantum</w:t>
            </w:r>
            <w:r>
              <w:rPr>
                <w:rFonts w:cstheme="minorHAnsi"/>
                <w:sz w:val="21"/>
                <w:szCs w:val="21"/>
                <w:lang w:val="en-GB"/>
              </w:rPr>
              <w:t xml:space="preserve"> was particularly important to them. As he was fluent in English, he could serve as an ______________________</w:t>
            </w:r>
            <w:r>
              <w:rPr>
                <w:rFonts w:cstheme="minorHAnsi"/>
                <w:sz w:val="21"/>
                <w:szCs w:val="21"/>
                <w:lang w:val="de-DE"/>
              </w:rPr>
              <w:t xml:space="preserve"> (4)</w:t>
            </w:r>
            <w:r>
              <w:rPr>
                <w:rFonts w:cstheme="minorHAnsi"/>
                <w:sz w:val="21"/>
                <w:szCs w:val="21"/>
                <w:lang w:val="en-GB"/>
              </w:rPr>
              <w:t>. After the successful harvest, colonists and natives celebrated together – an event which is today remembered as the First ______________________</w:t>
            </w:r>
            <w:r>
              <w:rPr>
                <w:rFonts w:cstheme="minorHAnsi"/>
                <w:sz w:val="21"/>
                <w:szCs w:val="21"/>
                <w:lang w:val="de-DE"/>
              </w:rPr>
              <w:t xml:space="preserve"> (5)</w:t>
            </w:r>
            <w:r>
              <w:rPr>
                <w:rFonts w:cstheme="minorHAnsi"/>
                <w:sz w:val="21"/>
                <w:szCs w:val="21"/>
                <w:lang w:val="en-GB"/>
              </w:rPr>
              <w:t xml:space="preserve">. </w:t>
            </w:r>
          </w:p>
          <w:p>
            <w:pPr>
              <w:suppressLineNumbers/>
              <w:spacing w:after="0" w:line="240" w:lineRule="auto"/>
              <w:rPr>
                <w:sz w:val="18"/>
                <w:szCs w:val="18"/>
                <w:lang w:val="en-GB"/>
              </w:rPr>
            </w:pPr>
          </w:p>
        </w:tc>
        <w:tc>
          <w:tcPr>
            <w:tcW w:w="5455" w:type="dxa"/>
            <w:shd w:val="clear" w:color="auto" w:fill="auto"/>
          </w:tcPr>
          <w:p>
            <w:pPr>
              <w:suppressLineNumbers/>
              <w:spacing w:after="0" w:line="240" w:lineRule="auto"/>
              <w:rPr>
                <w:sz w:val="18"/>
                <w:szCs w:val="18"/>
                <w:lang w:val="en-GB" w:eastAsia="de-DE"/>
              </w:rPr>
            </w:pPr>
          </w:p>
          <w:p>
            <w:pPr>
              <w:suppressLineNumbers/>
              <w:spacing w:after="0" w:line="240" w:lineRule="auto"/>
              <w:rPr>
                <w:sz w:val="21"/>
                <w:szCs w:val="21"/>
                <w:lang w:val="en-GB"/>
              </w:rPr>
            </w:pPr>
            <w:r>
              <w:rPr>
                <w:lang w:eastAsia="de-DE"/>
              </w:rPr>
              <w:drawing>
                <wp:inline distT="0" distB="0" distL="0" distR="0">
                  <wp:extent cx="3376295" cy="2165985"/>
                  <wp:effectExtent l="19050" t="19050" r="147955" b="120015"/>
                  <wp:docPr id="3" name="Grafik 3" descr="The First Thanksgiving cph.3g04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The First Thanksgiving cph.3g0496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443782" cy="2209219"/>
                          </a:xfrm>
                          <a:prstGeom prst="rect">
                            <a:avLst/>
                          </a:prstGeom>
                          <a:noFill/>
                          <a:ln>
                            <a:solidFill>
                              <a:schemeClr val="accent1">
                                <a:lumMod val="20000"/>
                                <a:lumOff val="80000"/>
                              </a:schemeClr>
                            </a:solidFill>
                          </a:ln>
                          <a:effectLst>
                            <a:outerShdw dist="38100" dir="2700000" sx="103000" sy="103000" algn="tl" rotWithShape="0">
                              <a:schemeClr val="accent1">
                                <a:lumMod val="20000"/>
                                <a:lumOff val="80000"/>
                              </a:schemeClr>
                            </a:outerShdw>
                          </a:effectLst>
                        </pic:spPr>
                      </pic:pic>
                    </a:graphicData>
                  </a:graphic>
                </wp:inline>
              </w:drawing>
            </w:r>
          </w:p>
          <w:p>
            <w:pPr>
              <w:suppressLineNumbers/>
              <w:spacing w:after="0" w:line="240" w:lineRule="auto"/>
              <w:rPr>
                <w:sz w:val="18"/>
                <w:szCs w:val="18"/>
                <w:lang w:val="de-DE"/>
              </w:rPr>
            </w:pPr>
            <w:r>
              <w:rPr>
                <w:i/>
                <w:iCs/>
                <w:sz w:val="18"/>
                <w:szCs w:val="18"/>
                <w:lang w:val="de-DE"/>
              </w:rPr>
              <w:t>The First Thanksgiving</w:t>
            </w:r>
            <w:r>
              <w:rPr>
                <w:sz w:val="18"/>
                <w:szCs w:val="18"/>
                <w:lang w:val="de-DE"/>
              </w:rPr>
              <w:t xml:space="preserve">, 1621, by Jean Leon Gerome Ferris. </w:t>
            </w:r>
          </w:p>
          <w:p>
            <w:pPr>
              <w:suppressLineNumbers/>
              <w:spacing w:after="0" w:line="240" w:lineRule="auto"/>
              <w:rPr>
                <w:sz w:val="18"/>
                <w:szCs w:val="18"/>
                <w:lang w:val="en-GB"/>
              </w:rPr>
            </w:pPr>
            <w:r>
              <w:rPr>
                <w:sz w:val="18"/>
                <w:szCs w:val="18"/>
                <w:lang w:val="en-GB"/>
              </w:rPr>
              <w:t>Please note that the scene is not historically accurate (e.g. the clothing of both Indians and colonists is incorrect.)</w:t>
            </w:r>
          </w:p>
        </w:tc>
      </w:tr>
    </w:tbl>
    <w:p>
      <w:pPr>
        <w:suppressLineNumbers/>
        <w:rPr>
          <w:sz w:val="21"/>
          <w:szCs w:val="21"/>
          <w:lang w:val="en-GB"/>
        </w:rPr>
      </w:pPr>
      <w:r>
        <w:rPr>
          <w:b/>
          <w:sz w:val="21"/>
          <w:szCs w:val="21"/>
          <w:lang w:val="en-GB"/>
        </w:rPr>
        <w:br w:type="textWrapping"/>
      </w:r>
      <w:r>
        <w:rPr>
          <w:b/>
          <w:sz w:val="21"/>
          <w:szCs w:val="21"/>
          <w:lang w:val="en-GB"/>
        </w:rPr>
        <w:t xml:space="preserve">1d </w:t>
      </w:r>
      <w:r>
        <w:rPr>
          <w:sz w:val="21"/>
          <w:szCs w:val="21"/>
          <w:lang w:val="en-GB"/>
        </w:rPr>
        <w:t>Questions about the interpreter: What do you think? In groups, discuss the following questions.</w:t>
      </w:r>
    </w:p>
    <w:p>
      <w:pPr>
        <w:pStyle w:val="12"/>
        <w:numPr>
          <w:ilvl w:val="0"/>
          <w:numId w:val="1"/>
        </w:numPr>
        <w:suppressLineNumbers/>
        <w:rPr>
          <w:sz w:val="21"/>
          <w:szCs w:val="21"/>
          <w:lang w:val="en-GB"/>
        </w:rPr>
      </w:pPr>
      <w:r>
        <w:rPr>
          <w:sz w:val="21"/>
          <w:szCs w:val="21"/>
          <w:lang w:val="en-GB"/>
        </w:rPr>
        <w:t>Why did the natives decide to help the colonists?</w:t>
      </w:r>
    </w:p>
    <w:p>
      <w:pPr>
        <w:pStyle w:val="12"/>
        <w:numPr>
          <w:ilvl w:val="0"/>
          <w:numId w:val="1"/>
        </w:numPr>
        <w:suppressLineNumbers/>
        <w:rPr>
          <w:sz w:val="21"/>
          <w:szCs w:val="21"/>
          <w:lang w:val="en-GB"/>
        </w:rPr>
      </w:pPr>
      <w:r>
        <w:rPr>
          <w:sz w:val="21"/>
          <w:szCs w:val="21"/>
          <w:lang w:val="en-GB"/>
        </w:rPr>
        <w:t>How did Tisquantum learn to speak English?</w:t>
      </w:r>
    </w:p>
    <w:p>
      <w:pPr>
        <w:suppressLineNumbers/>
        <w:rPr>
          <w:sz w:val="21"/>
          <w:szCs w:val="21"/>
          <w:lang w:val="en-GB"/>
        </w:rPr>
      </w:pPr>
      <w:r>
        <w:rPr>
          <w:b/>
          <w:sz w:val="21"/>
          <w:szCs w:val="21"/>
          <w:lang w:val="en-GB"/>
        </w:rPr>
        <w:t>TASK 2</w:t>
      </w:r>
      <w:r>
        <w:rPr>
          <w:sz w:val="21"/>
          <w:szCs w:val="21"/>
          <w:lang w:val="en-GB"/>
        </w:rPr>
        <w:t xml:space="preserve"> Work in groups. Each group picks a section ([1]-[5]) from the text. Look at the title of the section and describe the picture that goes with it. </w:t>
      </w:r>
      <w:r>
        <w:rPr>
          <w:b/>
          <w:sz w:val="21"/>
          <w:szCs w:val="21"/>
          <w:lang w:val="en-GB"/>
        </w:rPr>
        <w:t>Do not start reading yet.</w:t>
      </w:r>
      <w:r>
        <w:rPr>
          <w:sz w:val="21"/>
          <w:szCs w:val="21"/>
          <w:lang w:val="en-GB"/>
        </w:rPr>
        <w:t xml:space="preserve"> Based on the sub-heading and the picture, come up with two questions about the </w:t>
      </w:r>
      <w:r>
        <w:rPr>
          <w:sz w:val="21"/>
          <w:szCs w:val="21"/>
          <w:lang w:val="de-DE"/>
        </w:rPr>
        <w:t>content of the section</w:t>
      </w:r>
      <w:r>
        <w:rPr>
          <w:sz w:val="21"/>
          <w:szCs w:val="21"/>
          <w:lang w:val="en-GB"/>
        </w:rPr>
        <w:t>. Afterwards, note down all questions on the board, on</w:t>
      </w:r>
      <w:r>
        <w:rPr>
          <w:sz w:val="21"/>
          <w:szCs w:val="21"/>
          <w:lang w:val="de-DE"/>
        </w:rPr>
        <w:t xml:space="preserve"> an </w:t>
      </w:r>
      <w:r>
        <w:rPr>
          <w:sz w:val="21"/>
          <w:szCs w:val="21"/>
          <w:lang w:val="en-GB"/>
        </w:rPr>
        <w:t>overhead transparency or similar.</w:t>
      </w:r>
    </w:p>
    <w:p>
      <w:pPr>
        <w:suppressLineNumbers/>
        <w:rPr>
          <w:sz w:val="21"/>
          <w:szCs w:val="21"/>
          <w:lang w:val="en-GB"/>
        </w:rPr>
      </w:pPr>
      <w:r>
        <w:rPr>
          <w:sz w:val="21"/>
          <w:szCs w:val="21"/>
          <w:lang w:val="en-GB"/>
        </w:rPr>
        <w:tab/>
      </w:r>
      <w:r>
        <w:rPr>
          <w:sz w:val="21"/>
          <w:szCs w:val="21"/>
          <w:lang w:val="en-GB"/>
        </w:rPr>
        <w:t xml:space="preserve">Ex. </w:t>
      </w:r>
      <w:r>
        <w:rPr>
          <w:i/>
          <w:sz w:val="21"/>
          <w:szCs w:val="21"/>
          <w:lang w:val="en-GB"/>
        </w:rPr>
        <w:t>Question about section [1]: Why did Tisquantum visit the places on the map?</w:t>
      </w:r>
    </w:p>
    <w:p>
      <w:pPr>
        <w:suppressLineNumbers/>
        <w:rPr>
          <w:sz w:val="21"/>
          <w:szCs w:val="21"/>
          <w:lang w:val="en-GB"/>
        </w:rPr>
      </w:pPr>
      <w:r>
        <w:rPr>
          <w:b/>
          <w:sz w:val="21"/>
          <w:szCs w:val="21"/>
          <w:lang w:val="en-GB"/>
        </w:rPr>
        <w:t>TASK 3</w:t>
      </w:r>
      <w:r>
        <w:rPr>
          <w:sz w:val="21"/>
          <w:szCs w:val="21"/>
          <w:lang w:val="en-GB"/>
        </w:rPr>
        <w:t xml:space="preserve"> Now read the text on the next pages. While reading, try and answer your questions from </w:t>
      </w:r>
      <w:r>
        <w:rPr>
          <w:b/>
          <w:sz w:val="21"/>
          <w:szCs w:val="21"/>
          <w:lang w:val="en-GB"/>
        </w:rPr>
        <w:t>TASK 2</w:t>
      </w:r>
      <w:r>
        <w:rPr>
          <w:sz w:val="21"/>
          <w:szCs w:val="21"/>
          <w:lang w:val="en-GB"/>
        </w:rPr>
        <w:t>.</w:t>
      </w:r>
    </w:p>
    <w:p>
      <w:pPr>
        <w:suppressLineNumbers/>
        <w:rPr>
          <w:sz w:val="21"/>
          <w:szCs w:val="21"/>
          <w:lang w:val="en-GB"/>
        </w:rPr>
      </w:pPr>
    </w:p>
    <w:p>
      <w:pPr>
        <w:jc w:val="both"/>
        <w:rPr>
          <w:b/>
          <w:color w:val="0070C0"/>
          <w:sz w:val="30"/>
          <w:szCs w:val="30"/>
          <w:lang w:val="en-GB"/>
        </w:rPr>
      </w:pPr>
      <w:r>
        <w:rPr>
          <w:b/>
          <w:color w:val="0070C0"/>
          <w:sz w:val="30"/>
          <w:szCs w:val="30"/>
          <w:lang w:val="en-GB"/>
        </w:rPr>
        <w:t>The “Friendly Indian”: Tisquantum and the First Thanksgiving</w:t>
      </w:r>
    </w:p>
    <w:p>
      <w:pPr>
        <w:jc w:val="both"/>
        <w:rPr>
          <w:sz w:val="21"/>
          <w:szCs w:val="21"/>
          <w:lang w:val="en-GB" w:eastAsia="de-DE"/>
        </w:rPr>
      </w:pPr>
      <w:r>
        <w:rPr>
          <w:b/>
          <w:color w:val="2E75B6" w:themeColor="accent1" w:themeShade="BF"/>
          <w:sz w:val="21"/>
          <w:szCs w:val="21"/>
          <w:lang w:val="en-GB"/>
        </w:rPr>
        <w:t>[0]</w:t>
      </w:r>
      <w:r>
        <w:rPr>
          <w:sz w:val="21"/>
          <w:szCs w:val="21"/>
          <w:lang w:val="en-GB"/>
        </w:rPr>
        <w:t xml:space="preserve"> It’s the year 1619. An expedition ship is approaching the coast of New England. Captain Thomas Dermer and his crew have come all the way from England to explore the resources of the New World. One man on board, however, does not care much about the gold, fertile soil and rich fishing grounds they might find there. For him, the sight of the coastline means that after five long years of travels, he is finally coming home. His friends and family have no idea that he is about to return. They haven’t seen him since he left and probably believe he is dead. The man’s name is Tisquantum</w:t>
      </w:r>
      <w:r>
        <w:rPr>
          <w:sz w:val="21"/>
          <w:szCs w:val="21"/>
          <w:lang w:val="en-GB" w:eastAsia="de-DE"/>
        </w:rPr>
        <w:t xml:space="preserve">, and it’s </w:t>
      </w:r>
      <w:r>
        <w:rPr>
          <w:sz w:val="21"/>
          <w:szCs w:val="21"/>
          <w:lang w:val="en-GB"/>
        </w:rPr>
        <w:t xml:space="preserve">safe to say that his heart is beating fast as they are nearing his home village Patuxet. </w:t>
      </w:r>
    </w:p>
    <w:p>
      <w:pPr>
        <w:jc w:val="both"/>
        <w:rPr>
          <w:color w:val="0070C0"/>
          <w:sz w:val="21"/>
          <w:szCs w:val="21"/>
          <w:lang w:val="en-GB"/>
        </w:rPr>
      </w:pPr>
      <w:r>
        <w:rPr>
          <w:b/>
          <w:color w:val="0070C0"/>
          <w:sz w:val="21"/>
          <w:szCs w:val="21"/>
          <w:lang w:val="en-GB"/>
        </w:rPr>
        <w:t>[1] Tisquantum’s travels</w:t>
      </w:r>
    </w:p>
    <w:p>
      <w:pPr>
        <w:jc w:val="both"/>
        <w:rPr>
          <w:sz w:val="21"/>
          <w:szCs w:val="21"/>
          <w:lang w:val="en-GB"/>
        </w:rPr>
      </w:pPr>
      <w:r>
        <w:drawing>
          <wp:anchor distT="0" distB="0" distL="114300" distR="114300" simplePos="0" relativeHeight="251668480" behindDoc="0" locked="0" layoutInCell="1" allowOverlap="1">
            <wp:simplePos x="0" y="0"/>
            <wp:positionH relativeFrom="column">
              <wp:posOffset>0</wp:posOffset>
            </wp:positionH>
            <wp:positionV relativeFrom="paragraph">
              <wp:posOffset>47625</wp:posOffset>
            </wp:positionV>
            <wp:extent cx="3147695" cy="1776095"/>
            <wp:effectExtent l="9525" t="9525" r="138430" b="10033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7"/>
                    <a:srcRect l="26841" t="24845" r="32032" b="38691"/>
                    <a:stretch>
                      <a:fillRect/>
                    </a:stretch>
                  </pic:blipFill>
                  <pic:spPr>
                    <a:xfrm>
                      <a:off x="0" y="0"/>
                      <a:ext cx="3147695" cy="1776095"/>
                    </a:xfrm>
                    <a:prstGeom prst="rect">
                      <a:avLst/>
                    </a:prstGeom>
                    <a:noFill/>
                    <a:ln w="9525">
                      <a:solidFill>
                        <a:schemeClr val="accent1">
                          <a:lumMod val="20000"/>
                          <a:lumOff val="80000"/>
                        </a:schemeClr>
                      </a:solidFill>
                    </a:ln>
                    <a:effectLst>
                      <a:outerShdw dist="38100" dir="2700000" sx="103000" sy="103000" algn="tl" rotWithShape="0">
                        <a:schemeClr val="accent1">
                          <a:lumMod val="20000"/>
                          <a:lumOff val="80000"/>
                          <a:alpha val="100000"/>
                        </a:schemeClr>
                      </a:outerShdw>
                    </a:effectLst>
                  </pic:spPr>
                </pic:pic>
              </a:graphicData>
            </a:graphic>
          </wp:anchor>
        </w:drawing>
      </w:r>
      <w:r>
        <w:rPr>
          <w:sz w:val="21"/>
          <w:szCs w:val="21"/>
          <w:lang w:val="en-GB"/>
        </w:rPr>
        <w:t xml:space="preserve">Five years ago, in 1614, Tisquantum had been kidnapped by another British explorer by the name of Thomas Hunt, who took him to Spain to sell him as a slave. What happened next is controversial. It seems that Tisquantum managed to escape slavery, somehow made it to England, and (after learning to speak English fluently) boarded a ship bound for Newfoundland. Now he was back in North America, but still </w:t>
      </w:r>
      <w:r>
        <w:rPr>
          <w:sz w:val="21"/>
          <w:szCs w:val="21"/>
          <w:lang w:val="de-DE"/>
        </w:rPr>
        <w:t>about a thousand miles</w:t>
      </w:r>
      <w:r>
        <w:rPr>
          <w:sz w:val="21"/>
          <w:szCs w:val="21"/>
          <w:lang w:val="en-GB"/>
        </w:rPr>
        <w:t xml:space="preserve"> away from his home village. Luckily, he met the adventurer Thomas Dermer and convinced him to launch an expedition to New England. He would accompany the expedition as a guide and interpreter.</w:t>
      </w:r>
    </w:p>
    <w:p>
      <w:pPr>
        <w:jc w:val="both"/>
        <w:rPr>
          <w:b/>
          <w:color w:val="0070C0"/>
          <w:sz w:val="21"/>
          <w:szCs w:val="21"/>
          <w:lang w:val="en-GB"/>
        </w:rPr>
      </w:pPr>
      <w:r>
        <w:rPr>
          <w:sz w:val="21"/>
          <w:szCs w:val="21"/>
          <w:lang w:eastAsia="de-DE"/>
        </w:rPr>
        <w:drawing>
          <wp:anchor distT="0" distB="0" distL="114300" distR="114300" simplePos="0" relativeHeight="251673600" behindDoc="0" locked="0" layoutInCell="1" allowOverlap="1">
            <wp:simplePos x="0" y="0"/>
            <wp:positionH relativeFrom="margin">
              <wp:posOffset>6985</wp:posOffset>
            </wp:positionH>
            <wp:positionV relativeFrom="paragraph">
              <wp:posOffset>26670</wp:posOffset>
            </wp:positionV>
            <wp:extent cx="2675890" cy="2130425"/>
            <wp:effectExtent l="9525" t="9525" r="133985" b="107950"/>
            <wp:wrapSquare wrapText="bothSides"/>
            <wp:docPr id="1" name="Grafik 1" descr="A Mortal Sickness Among the In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A Mortal Sickness Among the Indians"/>
                    <pic:cNvPicPr>
                      <a:picLocks noChangeAspect="1" noChangeArrowheads="1"/>
                    </pic:cNvPicPr>
                  </pic:nvPicPr>
                  <pic:blipFill>
                    <a:blip r:embed="rId8" cstate="print">
                      <a:extLst>
                        <a:ext uri="{28A0092B-C50C-407E-A947-70E740481C1C}">
                          <a14:useLocalDpi xmlns:a14="http://schemas.microsoft.com/office/drawing/2010/main" val="0"/>
                        </a:ext>
                      </a:extLst>
                    </a:blip>
                    <a:srcRect b="5965"/>
                    <a:stretch>
                      <a:fillRect/>
                    </a:stretch>
                  </pic:blipFill>
                  <pic:spPr>
                    <a:xfrm>
                      <a:off x="0" y="0"/>
                      <a:ext cx="2675890" cy="2130425"/>
                    </a:xfrm>
                    <a:prstGeom prst="rect">
                      <a:avLst/>
                    </a:prstGeom>
                    <a:noFill/>
                    <a:ln>
                      <a:solidFill>
                        <a:schemeClr val="accent1">
                          <a:lumMod val="20000"/>
                          <a:lumOff val="80000"/>
                        </a:schemeClr>
                      </a:solidFill>
                    </a:ln>
                    <a:effectLst>
                      <a:outerShdw dist="38100" dir="2700000" sx="103000" sy="103000" algn="tl" rotWithShape="0">
                        <a:schemeClr val="accent1">
                          <a:lumMod val="20000"/>
                          <a:lumOff val="80000"/>
                        </a:schemeClr>
                      </a:outerShdw>
                    </a:effectLst>
                  </pic:spPr>
                </pic:pic>
              </a:graphicData>
            </a:graphic>
          </wp:anchor>
        </w:drawing>
      </w:r>
      <w:r>
        <w:rPr>
          <w:b/>
          <w:color w:val="0070C0"/>
          <w:sz w:val="21"/>
          <w:szCs w:val="21"/>
          <w:lang w:val="en-GB"/>
        </w:rPr>
        <w:t>[2] The disease</w:t>
      </w:r>
    </w:p>
    <w:p>
      <w:pPr>
        <w:jc w:val="both"/>
        <w:rPr>
          <w:sz w:val="21"/>
          <w:szCs w:val="21"/>
          <w:lang w:val="en-GB"/>
        </w:rPr>
      </w:pPr>
      <w:r>
        <w:rPr>
          <w:sz w:val="21"/>
          <w:szCs w:val="21"/>
          <w:lang w:val="en-GB"/>
        </w:rPr>
        <w:t>So in June 1619, Tisquantum had finally made his way back home. But as the shore came into sight, it became clear that something was terribly wrong. The fields were overgrown by weeds, and not a single person was to be seen. When the men disembarked, they discovered sun-bleached bones and skulls in the deserted villages. An epidemic had killed about 90 percent of the natives in the area, among them the whole Patuxet tribe; nobody had been left alive to bury the dead bodies. At the time, many Native Americans died from diseases that the Europeans had brought in and against which they had no immunity. The disease that killed Tisquantum’s people may have been introduced by French sailors.</w:t>
      </w:r>
    </w:p>
    <w:tbl>
      <w:tblPr>
        <w:tblStyle w:val="10"/>
        <w:tblW w:w="106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35"/>
        <w:gridCol w:w="60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0" w:hRule="atLeast"/>
        </w:trPr>
        <w:tc>
          <w:tcPr>
            <w:tcW w:w="4535" w:type="dxa"/>
            <w:vAlign w:val="top"/>
          </w:tcPr>
          <w:p>
            <w:pPr>
              <w:jc w:val="both"/>
              <w:rPr>
                <w:sz w:val="21"/>
                <w:szCs w:val="21"/>
                <w:vertAlign w:val="baseline"/>
                <w:lang w:val="de-DE"/>
              </w:rPr>
            </w:pPr>
            <w:r>
              <w:rPr>
                <w:rFonts w:hint="default" w:ascii="Arial" w:hAnsi="Arial" w:cs="Arial"/>
                <w:sz w:val="18"/>
                <w:szCs w:val="18"/>
                <w:lang w:eastAsia="de-DE"/>
              </w:rPr>
              <w:drawing>
                <wp:anchor distT="0" distB="0" distL="114300" distR="114300" simplePos="0" relativeHeight="251674624" behindDoc="0" locked="0" layoutInCell="1" allowOverlap="1">
                  <wp:simplePos x="0" y="0"/>
                  <wp:positionH relativeFrom="margin">
                    <wp:posOffset>28575</wp:posOffset>
                  </wp:positionH>
                  <wp:positionV relativeFrom="paragraph">
                    <wp:posOffset>80645</wp:posOffset>
                  </wp:positionV>
                  <wp:extent cx="2663825" cy="2265045"/>
                  <wp:effectExtent l="9525" t="9525" r="127000" b="106680"/>
                  <wp:wrapSquare wrapText="bothSides"/>
                  <wp:docPr id="10" name="Grafik 4" descr="https://upload.wikimedia.org/wikipedia/commons/thumb/e/e5/Tribal_Territories_Southern_New_England.png/1280px-Tribal_Territories_Southern_New_Eng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4" descr="https://upload.wikimedia.org/wikipedia/commons/thumb/e/e5/Tribal_Territories_Southern_New_England.png/1280px-Tribal_Territories_Southern_New_England.png"/>
                          <pic:cNvPicPr>
                            <a:picLocks noChangeAspect="1" noChangeArrowheads="1"/>
                          </pic:cNvPicPr>
                        </pic:nvPicPr>
                        <pic:blipFill>
                          <a:blip r:embed="rId9" cstate="print">
                            <a:extLst>
                              <a:ext uri="{28A0092B-C50C-407E-A947-70E740481C1C}">
                                <a14:useLocalDpi xmlns:a14="http://schemas.microsoft.com/office/drawing/2010/main" val="0"/>
                              </a:ext>
                            </a:extLst>
                          </a:blip>
                          <a:srcRect l="41052" b="27019"/>
                          <a:stretch>
                            <a:fillRect/>
                          </a:stretch>
                        </pic:blipFill>
                        <pic:spPr>
                          <a:xfrm>
                            <a:off x="0" y="0"/>
                            <a:ext cx="2663825" cy="2265045"/>
                          </a:xfrm>
                          <a:prstGeom prst="rect">
                            <a:avLst/>
                          </a:prstGeom>
                          <a:noFill/>
                          <a:ln>
                            <a:solidFill>
                              <a:schemeClr val="accent1">
                                <a:lumMod val="20000"/>
                                <a:lumOff val="80000"/>
                              </a:schemeClr>
                            </a:solidFill>
                          </a:ln>
                          <a:effectLst>
                            <a:outerShdw dist="38100" dir="2700000" sx="103000" sy="103000" algn="tl" rotWithShape="0">
                              <a:schemeClr val="accent1">
                                <a:lumMod val="20000"/>
                                <a:lumOff val="80000"/>
                              </a:schemeClr>
                            </a:outerShdw>
                          </a:effectLst>
                        </pic:spPr>
                      </pic:pic>
                    </a:graphicData>
                  </a:graphic>
                </wp:anchor>
              </w:drawing>
            </w:r>
            <w:r>
              <w:rPr>
                <w:sz w:val="18"/>
                <w:szCs w:val="18"/>
                <w:lang w:eastAsia="de-DE"/>
              </w:rPr>
              <w:t>©</w:t>
            </w:r>
            <w:r>
              <w:rPr>
                <w:sz w:val="18"/>
                <w:szCs w:val="18"/>
                <w:vertAlign w:val="baseline"/>
                <w:lang w:val="de-DE"/>
              </w:rPr>
              <w:t xml:space="preserve"> Nikater, </w:t>
            </w:r>
            <w:r>
              <w:rPr>
                <w:rFonts w:hint="default"/>
                <w:sz w:val="18"/>
                <w:szCs w:val="18"/>
                <w:vertAlign w:val="baseline"/>
                <w:lang w:val="de-DE"/>
              </w:rPr>
              <w:t xml:space="preserve">adapted to English by Hydrargyrum </w:t>
            </w:r>
            <w:r>
              <w:rPr>
                <w:rFonts w:hint="default"/>
                <w:sz w:val="18"/>
                <w:szCs w:val="18"/>
                <w:vertAlign w:val="baseline"/>
                <w:lang w:val="de-DE"/>
              </w:rPr>
              <w:br w:type="textWrapping"/>
            </w:r>
            <w:r>
              <w:rPr>
                <w:rFonts w:hint="default"/>
                <w:sz w:val="18"/>
                <w:szCs w:val="18"/>
                <w:vertAlign w:val="baseline"/>
                <w:lang w:val="de-DE"/>
              </w:rPr>
              <w:t>(</w:t>
            </w:r>
            <w:r>
              <w:rPr>
                <w:rFonts w:hint="default" w:ascii="Times New Roman" w:hAnsi="Times New Roman" w:cs="Times New Roman"/>
                <w:sz w:val="18"/>
                <w:szCs w:val="18"/>
                <w:vertAlign w:val="baseline"/>
                <w:lang w:val="de-DE"/>
              </w:rPr>
              <w:t>→</w:t>
            </w:r>
            <w:r>
              <w:rPr>
                <w:rFonts w:hint="default" w:ascii="Times New Roman"/>
                <w:sz w:val="18"/>
                <w:szCs w:val="18"/>
                <w:vertAlign w:val="baseline"/>
                <w:lang w:val="de-DE"/>
              </w:rPr>
              <w:t xml:space="preserve"> </w:t>
            </w:r>
            <w:r>
              <w:rPr>
                <w:rFonts w:hint="default"/>
                <w:sz w:val="18"/>
                <w:szCs w:val="18"/>
                <w:vertAlign w:val="baseline"/>
                <w:lang w:val="de-DE"/>
              </w:rPr>
              <w:fldChar w:fldCharType="begin"/>
            </w:r>
            <w:r>
              <w:rPr>
                <w:rFonts w:hint="default"/>
                <w:sz w:val="18"/>
                <w:szCs w:val="18"/>
                <w:vertAlign w:val="baseline"/>
                <w:lang w:val="de-DE"/>
              </w:rPr>
              <w:instrText xml:space="preserve"> HYPERLINK "https://commons.wikimedia.org/w/index.php?curid=5276243" </w:instrText>
            </w:r>
            <w:r>
              <w:rPr>
                <w:rFonts w:hint="default"/>
                <w:sz w:val="18"/>
                <w:szCs w:val="18"/>
                <w:vertAlign w:val="baseline"/>
                <w:lang w:val="de-DE"/>
              </w:rPr>
              <w:fldChar w:fldCharType="separate"/>
            </w:r>
            <w:r>
              <w:rPr>
                <w:rStyle w:val="8"/>
                <w:rFonts w:hint="default"/>
                <w:sz w:val="18"/>
                <w:szCs w:val="18"/>
                <w:vertAlign w:val="baseline"/>
                <w:lang w:val="de-DE"/>
              </w:rPr>
              <w:t>Wikimedia Commons</w:t>
            </w:r>
            <w:r>
              <w:rPr>
                <w:rFonts w:hint="default"/>
                <w:sz w:val="18"/>
                <w:szCs w:val="18"/>
                <w:vertAlign w:val="baseline"/>
                <w:lang w:val="de-DE"/>
              </w:rPr>
              <w:fldChar w:fldCharType="end"/>
            </w:r>
            <w:r>
              <w:rPr>
                <w:rFonts w:hint="default"/>
                <w:sz w:val="18"/>
                <w:szCs w:val="18"/>
                <w:vertAlign w:val="baseline"/>
                <w:lang w:val="de-DE"/>
              </w:rPr>
              <w:t>)</w:t>
            </w:r>
          </w:p>
        </w:tc>
        <w:tc>
          <w:tcPr>
            <w:tcW w:w="6077" w:type="dxa"/>
            <w:vAlign w:val="top"/>
          </w:tcPr>
          <w:p>
            <w:pPr>
              <w:jc w:val="both"/>
              <w:rPr>
                <w:b/>
                <w:color w:val="0070C0"/>
                <w:sz w:val="21"/>
                <w:szCs w:val="21"/>
                <w:lang w:val="en-GB"/>
              </w:rPr>
            </w:pPr>
            <w:r>
              <w:rPr>
                <w:b/>
                <w:color w:val="0070C0"/>
                <w:sz w:val="21"/>
                <w:szCs w:val="21"/>
                <w:lang w:val="en-GB"/>
              </w:rPr>
              <w:t xml:space="preserve"> [3] The Wampanoag </w:t>
            </w:r>
          </w:p>
          <w:p>
            <w:pPr>
              <w:jc w:val="both"/>
              <w:rPr>
                <w:sz w:val="21"/>
                <w:szCs w:val="21"/>
                <w:lang w:val="en-GB"/>
              </w:rPr>
            </w:pPr>
            <w:r>
              <w:rPr>
                <w:sz w:val="21"/>
                <w:szCs w:val="21"/>
                <w:lang w:val="en-GB"/>
              </w:rPr>
              <w:t>After the expedition, Tisquantum did not want to return to England with Dermer. As there were no Patuxet Indians left, he probably went on to live with another Indian tribe.</w:t>
            </w:r>
          </w:p>
          <w:p>
            <w:pPr>
              <w:jc w:val="both"/>
              <w:rPr>
                <w:sz w:val="21"/>
                <w:szCs w:val="21"/>
                <w:lang w:val="en-GB"/>
              </w:rPr>
            </w:pPr>
            <w:r>
              <w:rPr>
                <w:sz w:val="21"/>
                <w:szCs w:val="21"/>
                <w:lang w:val="en-GB"/>
              </w:rPr>
              <w:t>In the early 17</w:t>
            </w:r>
            <w:r>
              <w:rPr>
                <w:sz w:val="21"/>
                <w:szCs w:val="21"/>
                <w:vertAlign w:val="superscript"/>
                <w:lang w:val="en-GB"/>
              </w:rPr>
              <w:t>th</w:t>
            </w:r>
            <w:r>
              <w:rPr>
                <w:sz w:val="21"/>
                <w:szCs w:val="21"/>
                <w:lang w:val="en-GB"/>
              </w:rPr>
              <w:t xml:space="preserve"> century, the east coast was already densely populated. Tisquantum’s tribe, the Patuxet, were part of a larger group of tribes called the Wampanoag. These Native Americans lived in the northeast of what is today the USA; they hunted, fished, collected seafood and grew corn, beans and pumpkins. Before the epidemic, the Wampanoag confederation had consisted of about 70 groups and about 20,000 people in total. Each group had a so-called </w:t>
            </w:r>
            <w:r>
              <w:rPr>
                <w:i/>
                <w:sz w:val="21"/>
                <w:szCs w:val="21"/>
                <w:lang w:val="en-GB"/>
              </w:rPr>
              <w:t>sachem</w:t>
            </w:r>
            <w:r>
              <w:rPr>
                <w:sz w:val="21"/>
                <w:szCs w:val="21"/>
                <w:lang w:val="en-GB"/>
              </w:rPr>
              <w:t xml:space="preserve"> (= leader), which were in turn subject to one head </w:t>
            </w:r>
            <w:r>
              <w:rPr>
                <w:i/>
                <w:sz w:val="21"/>
                <w:szCs w:val="21"/>
                <w:lang w:val="en-GB"/>
              </w:rPr>
              <w:t>sachem</w:t>
            </w:r>
            <w:r>
              <w:rPr>
                <w:sz w:val="21"/>
                <w:szCs w:val="21"/>
                <w:lang w:val="en-GB"/>
              </w:rPr>
              <w:t xml:space="preserve">. </w:t>
            </w:r>
          </w:p>
          <w:p>
            <w:pPr>
              <w:jc w:val="both"/>
              <w:rPr>
                <w:sz w:val="21"/>
                <w:szCs w:val="21"/>
                <w:vertAlign w:val="baseline"/>
                <w:lang w:val="en-GB"/>
              </w:rPr>
            </w:pPr>
            <w:r>
              <w:rPr>
                <w:sz w:val="21"/>
                <w:szCs w:val="21"/>
                <w:lang w:val="en-GB"/>
              </w:rPr>
              <w:t>The Wampanoag were not the only Native Americans in New England. They had plenty of native neighbours, among them both allies and enemies.</w:t>
            </w:r>
          </w:p>
        </w:tc>
      </w:tr>
    </w:tbl>
    <w:p>
      <w:pPr>
        <w:jc w:val="both"/>
        <w:rPr>
          <w:b/>
          <w:color w:val="0070C0"/>
          <w:sz w:val="21"/>
          <w:szCs w:val="21"/>
          <w:lang w:val="en-GB"/>
        </w:rPr>
      </w:pPr>
      <w:r>
        <w:rPr>
          <w:b/>
          <w:color w:val="0070C0"/>
          <w:sz w:val="21"/>
          <w:szCs w:val="21"/>
          <w:lang w:val="en-GB"/>
        </w:rPr>
        <w:t>[4] Massasoit and the arrival of the Pilgrim Fathers</w:t>
      </w:r>
    </w:p>
    <w:p>
      <w:pPr>
        <w:jc w:val="both"/>
        <w:rPr>
          <w:sz w:val="21"/>
          <w:szCs w:val="21"/>
          <w:lang w:val="en-GB"/>
        </w:rPr>
      </w:pPr>
      <w:r>
        <w:rPr>
          <w:sz w:val="21"/>
          <w:szCs w:val="21"/>
          <w:lang w:val="en-GB"/>
        </w:rPr>
        <w:t xml:space="preserve">When Tisquantum returned from Europe, a man called </w:t>
      </w:r>
      <w:r>
        <w:rPr>
          <w:rFonts w:ascii="Calibri" w:hAnsi="Calibri" w:eastAsia="sans-serif" w:cs="Calibri"/>
          <w:color w:val="202122"/>
          <w:sz w:val="21"/>
          <w:szCs w:val="21"/>
          <w:shd w:val="clear" w:color="auto" w:fill="FFFFFF"/>
          <w:lang w:val="en-GB"/>
        </w:rPr>
        <w:t>Ousamequin was</w:t>
      </w:r>
      <w:r>
        <w:rPr>
          <w:sz w:val="21"/>
          <w:szCs w:val="21"/>
          <w:lang w:val="en-GB"/>
        </w:rPr>
        <w:t xml:space="preserve"> the </w:t>
      </w:r>
      <w:r>
        <w:rPr>
          <w:i/>
          <w:sz w:val="21"/>
          <w:szCs w:val="21"/>
          <w:lang w:val="en-GB"/>
        </w:rPr>
        <w:t>sachem</w:t>
      </w:r>
      <w:r>
        <w:rPr>
          <w:sz w:val="21"/>
          <w:szCs w:val="21"/>
          <w:lang w:val="en-GB"/>
        </w:rPr>
        <w:t xml:space="preserve"> of the Wampanoag confederation. Today he is usually known by his title </w:t>
      </w:r>
      <w:r>
        <w:rPr>
          <w:i/>
          <w:sz w:val="21"/>
          <w:szCs w:val="21"/>
          <w:lang w:val="en-GB"/>
        </w:rPr>
        <w:t>Massasoit</w:t>
      </w:r>
      <w:r>
        <w:rPr>
          <w:sz w:val="21"/>
          <w:szCs w:val="21"/>
          <w:lang w:val="en-GB"/>
        </w:rPr>
        <w:t xml:space="preserve">, which means „great leader“. Ousamequin / Massasoit was in a dangerous position. The disease had killed most of his people, but it had hardly affected his enemies, the Narraganset. It was likely that they would use his weakness to attack. So he got very interested when he found out that an English ship, the </w:t>
      </w:r>
      <w:r>
        <w:rPr>
          <w:i/>
          <w:sz w:val="21"/>
          <w:szCs w:val="21"/>
          <w:lang w:val="en-GB"/>
        </w:rPr>
        <w:t>Mayflower</w:t>
      </w:r>
      <w:r>
        <w:rPr>
          <w:sz w:val="21"/>
          <w:szCs w:val="21"/>
          <w:lang w:val="en-GB"/>
        </w:rPr>
        <w:t>, had landed near Patuxet.</w:t>
      </w:r>
    </w:p>
    <w:p>
      <w:pPr>
        <w:jc w:val="both"/>
        <w:rPr>
          <w:sz w:val="21"/>
          <w:szCs w:val="21"/>
          <w:lang w:val="en-GB"/>
        </w:rPr>
      </w:pPr>
      <w:r>
        <w:rPr>
          <w:sz w:val="21"/>
          <w:szCs w:val="21"/>
          <w:lang w:eastAsia="de-DE"/>
        </w:rPr>
        <w:drawing>
          <wp:anchor distT="0" distB="0" distL="114300" distR="114300" simplePos="0" relativeHeight="251666432" behindDoc="0" locked="0" layoutInCell="1" allowOverlap="1">
            <wp:simplePos x="0" y="0"/>
            <wp:positionH relativeFrom="margin">
              <wp:align>left</wp:align>
            </wp:positionH>
            <wp:positionV relativeFrom="paragraph">
              <wp:posOffset>24130</wp:posOffset>
            </wp:positionV>
            <wp:extent cx="3533775" cy="2463800"/>
            <wp:effectExtent l="19050" t="19050" r="180975" b="12700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pic:cNvPicPr>
                  </pic:nvPicPr>
                  <pic:blipFill>
                    <a:blip r:embed="rId10" cstate="print">
                      <a:extLst>
                        <a:ext uri="{28A0092B-C50C-407E-A947-70E740481C1C}">
                          <a14:useLocalDpi xmlns:a14="http://schemas.microsoft.com/office/drawing/2010/main" val="0"/>
                        </a:ext>
                      </a:extLst>
                    </a:blip>
                    <a:srcRect l="23075" t="8105" r="6842" b="10601"/>
                    <a:stretch>
                      <a:fillRect/>
                    </a:stretch>
                  </pic:blipFill>
                  <pic:spPr>
                    <a:xfrm>
                      <a:off x="0" y="0"/>
                      <a:ext cx="3533775" cy="2463800"/>
                    </a:xfrm>
                    <a:prstGeom prst="rect">
                      <a:avLst/>
                    </a:prstGeom>
                    <a:ln>
                      <a:solidFill>
                        <a:schemeClr val="accent1">
                          <a:lumMod val="20000"/>
                          <a:lumOff val="80000"/>
                        </a:schemeClr>
                      </a:solidFill>
                    </a:ln>
                    <a:effectLst>
                      <a:outerShdw dist="38100" dir="2700000" sx="103000" sy="103000" algn="tl" rotWithShape="0">
                        <a:schemeClr val="accent1">
                          <a:lumMod val="20000"/>
                          <a:lumOff val="80000"/>
                        </a:schemeClr>
                      </a:outerShdw>
                    </a:effectLst>
                  </pic:spPr>
                </pic:pic>
              </a:graphicData>
            </a:graphic>
          </wp:anchor>
        </w:drawing>
      </w:r>
      <w:r>
        <w:rPr>
          <w:sz w:val="21"/>
          <w:szCs w:val="21"/>
          <w:lang w:val="en-GB"/>
        </w:rPr>
        <w:t xml:space="preserve">The men, women and children on board were a mixed lot. Some of them were Puritans who had left England for religious freedom; others were adventurers looking for opportunities in the New World. However, all of them were in bad shape, weakened by hunger, cold and scurvy. The newcomers were </w:t>
      </w:r>
      <w:r>
        <w:rPr>
          <w:sz w:val="21"/>
          <w:szCs w:val="21"/>
          <w:lang w:val="de-DE"/>
        </w:rPr>
        <w:t>not well-</w:t>
      </w:r>
      <w:r>
        <w:rPr>
          <w:sz w:val="21"/>
          <w:szCs w:val="21"/>
          <w:lang w:val="en-GB"/>
        </w:rPr>
        <w:t xml:space="preserve">prepared for a life as colonists. They </w:t>
      </w:r>
      <w:r>
        <w:rPr>
          <w:sz w:val="21"/>
          <w:szCs w:val="21"/>
          <w:lang w:val="de-DE"/>
        </w:rPr>
        <w:t>arrived in November when it was already very cold,</w:t>
      </w:r>
      <w:r>
        <w:rPr>
          <w:sz w:val="21"/>
          <w:szCs w:val="21"/>
          <w:lang w:val="en-GB"/>
        </w:rPr>
        <w:t xml:space="preserve"> and they had not brought enough provisions.</w:t>
      </w:r>
      <w:r>
        <w:rPr>
          <w:sz w:val="21"/>
          <w:szCs w:val="21"/>
          <w:lang w:val="de-DE"/>
        </w:rPr>
        <w:t xml:space="preserve"> </w:t>
      </w:r>
      <w:r>
        <w:rPr>
          <w:sz w:val="21"/>
          <w:szCs w:val="21"/>
          <w:lang w:val="en-GB"/>
        </w:rPr>
        <w:t xml:space="preserve">In the first winter, half of them died; the rest probably only survived on stashed corn that they found in the deserted Indian villages. </w:t>
      </w:r>
    </w:p>
    <w:p>
      <w:pPr>
        <w:jc w:val="both"/>
        <w:rPr>
          <w:sz w:val="21"/>
          <w:szCs w:val="21"/>
          <w:lang w:val="en-GB"/>
        </w:rPr>
      </w:pPr>
      <w:r>
        <w:rPr>
          <w:sz w:val="21"/>
          <w:szCs w:val="21"/>
          <w:lang w:val="en-GB"/>
        </w:rPr>
        <w:t>On March 22, 1621, Massasoit paid the colonists’ camp a visit. Tisquantum and another native called Samoset, who had already visited the colony before, came along as interpreters. At the end of the conversation, Massasoit allowed the colonists to stay and agreed to let Tisquantum help them. We do not know exactly what Massasoit’s motives were; maybe he believed that a treaty with the Englishmen would protect his people against the Narraganset.</w:t>
      </w:r>
    </w:p>
    <w:p>
      <w:pPr>
        <w:rPr>
          <w:b/>
          <w:color w:val="2E75B6" w:themeColor="accent1" w:themeShade="BF"/>
          <w:sz w:val="21"/>
          <w:szCs w:val="21"/>
          <w:lang w:val="en-GB"/>
        </w:rPr>
      </w:pPr>
      <w:r>
        <w:rPr>
          <w:sz w:val="21"/>
          <w:szCs w:val="21"/>
          <w:lang w:eastAsia="de-DE"/>
        </w:rPr>
        <w:drawing>
          <wp:anchor distT="0" distB="0" distL="114300" distR="114300" simplePos="0" relativeHeight="251661312" behindDoc="0" locked="0" layoutInCell="1" allowOverlap="1">
            <wp:simplePos x="0" y="0"/>
            <wp:positionH relativeFrom="margin">
              <wp:posOffset>-2540</wp:posOffset>
            </wp:positionH>
            <wp:positionV relativeFrom="paragraph">
              <wp:posOffset>64770</wp:posOffset>
            </wp:positionV>
            <wp:extent cx="1798320" cy="2729230"/>
            <wp:effectExtent l="19050" t="19050" r="106680" b="128270"/>
            <wp:wrapSquare wrapText="bothSides"/>
            <wp:docPr id="9" name="Grafik 9" descr="Squantohowwellthecornprosp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Squantohowwellthecornprospered.png"/>
                    <pic:cNvPicPr>
                      <a:picLocks noChangeAspect="1" noChangeArrowheads="1"/>
                    </pic:cNvPicPr>
                  </pic:nvPicPr>
                  <pic:blipFill>
                    <a:blip r:embed="rId11">
                      <a:extLst>
                        <a:ext uri="{28A0092B-C50C-407E-A947-70E740481C1C}">
                          <a14:useLocalDpi xmlns:a14="http://schemas.microsoft.com/office/drawing/2010/main" val="0"/>
                        </a:ext>
                      </a:extLst>
                    </a:blip>
                    <a:srcRect l="2614" t="1914" r="9111" b="-36"/>
                    <a:stretch>
                      <a:fillRect/>
                    </a:stretch>
                  </pic:blipFill>
                  <pic:spPr>
                    <a:xfrm>
                      <a:off x="0" y="0"/>
                      <a:ext cx="1798320" cy="2729230"/>
                    </a:xfrm>
                    <a:prstGeom prst="rect">
                      <a:avLst/>
                    </a:prstGeom>
                    <a:noFill/>
                    <a:ln>
                      <a:solidFill>
                        <a:schemeClr val="accent1">
                          <a:lumMod val="20000"/>
                          <a:lumOff val="80000"/>
                        </a:schemeClr>
                      </a:solidFill>
                    </a:ln>
                    <a:effectLst>
                      <a:outerShdw dist="38100" dir="2700000" sx="103000" sy="103000" algn="tl" rotWithShape="0">
                        <a:schemeClr val="accent1">
                          <a:lumMod val="20000"/>
                          <a:lumOff val="80000"/>
                        </a:schemeClr>
                      </a:outerShdw>
                    </a:effectLst>
                  </pic:spPr>
                </pic:pic>
              </a:graphicData>
            </a:graphic>
          </wp:anchor>
        </w:drawing>
      </w:r>
      <w:r>
        <w:rPr>
          <w:b/>
          <w:color w:val="2E75B6" w:themeColor="accent1" w:themeShade="BF"/>
          <w:sz w:val="21"/>
          <w:szCs w:val="21"/>
          <w:lang w:val="en-GB"/>
        </w:rPr>
        <w:t xml:space="preserve"> [5] The “friendly Indian” </w:t>
      </w:r>
    </w:p>
    <w:p>
      <w:pPr>
        <w:jc w:val="both"/>
        <w:rPr>
          <w:sz w:val="21"/>
          <w:szCs w:val="21"/>
          <w:lang w:val="en-GB"/>
        </w:rPr>
      </w:pPr>
      <w:r>
        <w:rPr>
          <w:sz w:val="21"/>
          <w:szCs w:val="21"/>
          <w:lang w:val="en-GB"/>
        </w:rPr>
        <w:t>From then on, Tisquantum lived with the settlers and became close friends with their governor, William Bradfort. He taught them how to grow corn, to fish and to gather seafood and helped them communicate with the Natives who lived in the area. In 1621, the colonists and their native neighbours celebrated the good harvest together – the famous “First Thanksgiving”.</w:t>
      </w:r>
    </w:p>
    <w:p>
      <w:pPr>
        <w:jc w:val="both"/>
        <w:rPr>
          <w:sz w:val="21"/>
          <w:szCs w:val="21"/>
          <w:lang w:val="en-GB"/>
        </w:rPr>
      </w:pPr>
      <w:r>
        <w:rPr>
          <w:sz w:val="21"/>
          <w:szCs w:val="21"/>
          <w:lang w:val="en-GB"/>
        </w:rPr>
        <w:t xml:space="preserve">Today Tisquantum is often referred to as the “friendly Indian” who helped the “Pilgrim Fathers”. It is true that without his help, the colonists probably would not have survived. However, according to Bradford’s journal, Tisquantum also had his own agenda. Apparently, he used his position as an interpreter to his own advantage. He spread rumours among the natives that the Englishmen could unleash a “plague” on them, and said that they had to give him presents to appease them – which he then kept for himself. In the end, he even told the colonists that Massasoit was planning to attack them, hoping they would strike first. When Massasoit heard of Tisquantum’s plans, he demanded his execution, but the colonists refused to hand him over; he was too valuable as an interpreter. Tisquantum stayed with the settlers, but from thereon, he could not leave Plymouth without a guard. Soon after, he died of a fever. </w:t>
      </w:r>
    </w:p>
    <w:p>
      <w:pPr>
        <w:jc w:val="both"/>
        <w:rPr>
          <w:sz w:val="21"/>
          <w:szCs w:val="21"/>
          <w:lang w:val="en-GB"/>
        </w:rPr>
      </w:pPr>
      <w:r>
        <w:rPr>
          <w:sz w:val="21"/>
          <w:szCs w:val="21"/>
          <w:lang w:val="en-GB"/>
        </w:rPr>
        <w:t xml:space="preserve">In the following years, more and more Englishmen would land at the coast of Massachusetts and occupy more and more land. Many Native Americans were killed in wars and in attacks, but even more died from epidemics like the one that had wiped out Tisquantum’s tribe. </w:t>
      </w:r>
    </w:p>
    <w:p>
      <w:pPr>
        <w:jc w:val="both"/>
        <w:rPr>
          <w:sz w:val="21"/>
          <w:szCs w:val="21"/>
          <w:lang w:val="en-GB"/>
        </w:rPr>
      </w:pPr>
      <w:r>
        <w:rPr>
          <w:sz w:val="21"/>
          <w:szCs w:val="21"/>
          <w:lang w:val="en-GB"/>
        </w:rPr>
        <w:t>Tisquantum himself remains a mysterious figure. As all the information about his life is from other sources – such as the colonists’ journals or Thomas Dermer’s letters – we will never know how he really felt about the Wampanoag and the English, his role as an interpreter, and that historical Thanksgiving celebration.</w:t>
      </w:r>
    </w:p>
    <w:p>
      <w:pPr>
        <w:suppressLineNumbers/>
        <w:rPr>
          <w:lang w:val="en-GB"/>
        </w:rPr>
      </w:pPr>
      <w:r>
        <w:rPr>
          <w:b/>
          <w:lang w:val="en-GB"/>
        </w:rPr>
        <w:t>TASK 4a</w:t>
      </w:r>
      <w:r>
        <w:rPr>
          <w:lang w:val="en-GB"/>
        </w:rPr>
        <w:t xml:space="preserve"> Read sections [0] and [1] again and fill in the gaps with the words from the box.</w:t>
      </w:r>
    </w:p>
    <w:tbl>
      <w:tblPr>
        <w:tblStyle w:val="10"/>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6" w:type="dxa"/>
          </w:tcPr>
          <w:p>
            <w:pPr>
              <w:suppressLineNumbers/>
              <w:spacing w:after="0" w:line="240" w:lineRule="auto"/>
              <w:jc w:val="center"/>
              <w:rPr>
                <w:lang w:val="de-DE"/>
              </w:rPr>
            </w:pPr>
            <w:r>
              <w:rPr>
                <w:lang w:val="en-GB"/>
              </w:rPr>
              <w:t xml:space="preserve">England </w:t>
            </w:r>
            <w:r>
              <w:rPr>
                <w:lang w:val="de-DE"/>
              </w:rPr>
              <w:t xml:space="preserve">(1) </w:t>
            </w:r>
            <w:r>
              <w:rPr>
                <w:lang w:val="en-GB"/>
              </w:rPr>
              <w:t xml:space="preserve">– New England </w:t>
            </w:r>
            <w:r>
              <w:rPr>
                <w:lang w:val="de-DE"/>
              </w:rPr>
              <w:t xml:space="preserve">(2) </w:t>
            </w:r>
            <w:r>
              <w:rPr>
                <w:lang w:val="en-GB"/>
              </w:rPr>
              <w:t xml:space="preserve">– Hunt </w:t>
            </w:r>
            <w:r>
              <w:rPr>
                <w:lang w:val="de-DE"/>
              </w:rPr>
              <w:t xml:space="preserve">(3) </w:t>
            </w:r>
            <w:r>
              <w:rPr>
                <w:lang w:val="en-GB"/>
              </w:rPr>
              <w:t>– Dermer</w:t>
            </w:r>
            <w:r>
              <w:rPr>
                <w:lang w:val="de-DE"/>
              </w:rPr>
              <w:t xml:space="preserve"> (4)</w:t>
            </w:r>
            <w:r>
              <w:rPr>
                <w:lang w:val="en-GB"/>
              </w:rPr>
              <w:t xml:space="preserve"> – Spain </w:t>
            </w:r>
            <w:r>
              <w:rPr>
                <w:lang w:val="de-DE"/>
              </w:rPr>
              <w:t xml:space="preserve">(5) </w:t>
            </w:r>
            <w:r>
              <w:rPr>
                <w:lang w:val="en-GB"/>
              </w:rPr>
              <w:t xml:space="preserve">– Newfoundland </w:t>
            </w:r>
            <w:r>
              <w:rPr>
                <w:lang w:val="de-DE"/>
              </w:rPr>
              <w:t>(6)</w:t>
            </w:r>
          </w:p>
        </w:tc>
      </w:tr>
    </w:tbl>
    <w:p>
      <w:pPr>
        <w:pStyle w:val="12"/>
        <w:suppressLineNumbers/>
        <w:rPr>
          <w:lang w:val="en-GB"/>
        </w:rPr>
      </w:pPr>
    </w:p>
    <w:p>
      <w:pPr>
        <w:pStyle w:val="12"/>
        <w:numPr>
          <w:ilvl w:val="0"/>
          <w:numId w:val="2"/>
        </w:numPr>
        <w:suppressLineNumbers/>
        <w:rPr>
          <w:lang w:val="en-GB"/>
        </w:rPr>
      </w:pPr>
      <w:r>
        <w:rPr>
          <w:lang w:val="en-GB"/>
        </w:rPr>
        <w:t xml:space="preserve">Tisquantum was a Native American from _______. </w:t>
      </w:r>
    </w:p>
    <w:p>
      <w:pPr>
        <w:pStyle w:val="12"/>
        <w:numPr>
          <w:ilvl w:val="0"/>
          <w:numId w:val="2"/>
        </w:numPr>
        <w:suppressLineNumbers/>
        <w:rPr>
          <w:lang w:val="en-GB"/>
        </w:rPr>
      </w:pPr>
      <w:r>
        <w:rPr>
          <w:lang w:val="en-GB"/>
        </w:rPr>
        <w:t>He joined Thomas _______</w:t>
      </w:r>
      <w:r>
        <w:rPr>
          <w:lang w:val="de-DE"/>
        </w:rPr>
        <w:t xml:space="preserve">, who he had met in </w:t>
      </w:r>
      <w:r>
        <w:rPr>
          <w:lang w:val="en-GB"/>
        </w:rPr>
        <w:t>_______</w:t>
      </w:r>
      <w:r>
        <w:rPr>
          <w:lang w:val="de-DE"/>
        </w:rPr>
        <w:t>,</w:t>
      </w:r>
      <w:r>
        <w:rPr>
          <w:lang w:val="en-GB"/>
        </w:rPr>
        <w:t xml:space="preserve"> on an expedition to his home country. </w:t>
      </w:r>
    </w:p>
    <w:p>
      <w:pPr>
        <w:pStyle w:val="12"/>
        <w:numPr>
          <w:ilvl w:val="0"/>
          <w:numId w:val="2"/>
        </w:numPr>
        <w:suppressLineNumbers/>
        <w:rPr>
          <w:lang w:val="en-GB"/>
        </w:rPr>
      </w:pPr>
      <w:r>
        <w:rPr>
          <w:lang w:val="en-GB"/>
        </w:rPr>
        <w:t>He could work as an interpreter because he had lived in _______ for a while.</w:t>
      </w:r>
    </w:p>
    <w:p>
      <w:pPr>
        <w:pStyle w:val="12"/>
        <w:numPr>
          <w:ilvl w:val="0"/>
          <w:numId w:val="2"/>
        </w:numPr>
        <w:suppressLineNumbers/>
        <w:rPr>
          <w:lang w:val="en-GB"/>
        </w:rPr>
      </w:pPr>
      <w:r>
        <w:rPr>
          <w:lang w:val="en-GB"/>
        </w:rPr>
        <w:t>The first European country he visited was _______.</w:t>
      </w:r>
    </w:p>
    <w:p>
      <w:pPr>
        <w:pStyle w:val="12"/>
        <w:numPr>
          <w:ilvl w:val="0"/>
          <w:numId w:val="2"/>
        </w:numPr>
        <w:suppressLineNumbers/>
        <w:rPr>
          <w:lang w:val="en-GB"/>
        </w:rPr>
      </w:pPr>
      <w:r>
        <w:rPr>
          <w:lang w:val="en-GB"/>
        </w:rPr>
        <w:t>He was taken there by the explorer Thomas _______.</w:t>
      </w:r>
    </w:p>
    <w:p>
      <w:pPr>
        <w:suppressLineNumbers/>
        <w:rPr>
          <w:lang w:val="en-GB"/>
        </w:rPr>
      </w:pPr>
      <w:r>
        <w:rPr>
          <w:b/>
          <w:lang w:val="en-GB"/>
        </w:rPr>
        <w:t>4b</w:t>
      </w:r>
      <w:r>
        <w:rPr>
          <w:lang w:val="en-GB"/>
        </w:rPr>
        <w:t xml:space="preserve"> Now read sections [2] and  [3] and decide whether the statements are true or false.</w:t>
      </w:r>
    </w:p>
    <w:tbl>
      <w:tblPr>
        <w:tblStyle w:val="10"/>
        <w:tblW w:w="10611"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97"/>
        <w:gridCol w:w="1158"/>
        <w:gridCol w:w="1131"/>
        <w:gridCol w:w="112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97" w:type="dxa"/>
          </w:tcPr>
          <w:p>
            <w:pPr>
              <w:suppressLineNumbers/>
              <w:spacing w:before="40" w:after="40" w:line="240" w:lineRule="auto"/>
              <w:rPr>
                <w:lang w:val="en-GB"/>
              </w:rPr>
            </w:pPr>
          </w:p>
        </w:tc>
        <w:tc>
          <w:tcPr>
            <w:tcW w:w="1158" w:type="dxa"/>
          </w:tcPr>
          <w:p>
            <w:pPr>
              <w:suppressLineNumbers/>
              <w:spacing w:before="40" w:after="40" w:line="240" w:lineRule="auto"/>
              <w:jc w:val="center"/>
              <w:rPr>
                <w:b/>
                <w:lang w:val="en-GB"/>
              </w:rPr>
            </w:pPr>
            <w:r>
              <w:rPr>
                <w:b/>
                <w:lang w:val="en-GB"/>
              </w:rPr>
              <w:t>true</w:t>
            </w:r>
          </w:p>
        </w:tc>
        <w:tc>
          <w:tcPr>
            <w:tcW w:w="1131" w:type="dxa"/>
          </w:tcPr>
          <w:p>
            <w:pPr>
              <w:suppressLineNumbers/>
              <w:spacing w:before="40" w:after="40" w:line="240" w:lineRule="auto"/>
              <w:jc w:val="center"/>
              <w:rPr>
                <w:b/>
                <w:lang w:val="en-GB"/>
              </w:rPr>
            </w:pPr>
            <w:r>
              <w:rPr>
                <w:b/>
                <w:lang w:val="en-GB"/>
              </w:rPr>
              <w:t>false</w:t>
            </w:r>
          </w:p>
        </w:tc>
        <w:tc>
          <w:tcPr>
            <w:tcW w:w="1125" w:type="dxa"/>
          </w:tcPr>
          <w:p>
            <w:pPr>
              <w:suppressLineNumbers/>
              <w:spacing w:before="40" w:after="40" w:line="240" w:lineRule="auto"/>
              <w:jc w:val="center"/>
              <w:rPr>
                <w:b/>
                <w:lang w:val="de-DE"/>
              </w:rPr>
            </w:pPr>
            <w:r>
              <w:rPr>
                <w:b/>
                <w:lang w:val="de-DE"/>
              </w:rPr>
              <w:t>line(s)</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97" w:type="dxa"/>
          </w:tcPr>
          <w:p>
            <w:pPr>
              <w:pStyle w:val="12"/>
              <w:numPr>
                <w:ilvl w:val="0"/>
                <w:numId w:val="3"/>
              </w:numPr>
              <w:suppressLineNumbers/>
              <w:spacing w:before="100" w:after="40" w:line="240" w:lineRule="auto"/>
              <w:ind w:left="714" w:hanging="357"/>
              <w:rPr>
                <w:lang w:val="en-GB"/>
              </w:rPr>
            </w:pPr>
            <w:r>
              <w:rPr>
                <w:lang w:val="en-GB"/>
              </w:rPr>
              <w:t>When Tisquantum got to Patuxet, everybody there was sick.</w:t>
            </w:r>
          </w:p>
        </w:tc>
        <w:tc>
          <w:tcPr>
            <w:tcW w:w="1158" w:type="dxa"/>
          </w:tcPr>
          <w:p>
            <w:pPr>
              <w:suppressLineNumbers/>
              <w:spacing w:before="40" w:after="40" w:line="240" w:lineRule="auto"/>
              <w:jc w:val="center"/>
              <w:rPr>
                <w:sz w:val="28"/>
                <w:szCs w:val="28"/>
                <w:lang w:val="en-GB"/>
              </w:rPr>
            </w:pPr>
            <w:r>
              <w:rPr>
                <w:rFonts w:cstheme="minorHAnsi"/>
                <w:sz w:val="28"/>
                <w:szCs w:val="28"/>
                <w:lang w:val="en-GB"/>
              </w:rPr>
              <w:t>□</w:t>
            </w:r>
          </w:p>
        </w:tc>
        <w:tc>
          <w:tcPr>
            <w:tcW w:w="1131" w:type="dxa"/>
          </w:tcPr>
          <w:p>
            <w:pPr>
              <w:suppressLineNumbers/>
              <w:spacing w:before="40" w:after="40" w:line="240" w:lineRule="auto"/>
              <w:jc w:val="center"/>
              <w:rPr>
                <w:sz w:val="28"/>
                <w:szCs w:val="28"/>
                <w:lang w:val="en-GB"/>
              </w:rPr>
            </w:pPr>
            <w:r>
              <w:rPr>
                <w:rFonts w:cstheme="minorHAnsi"/>
                <w:sz w:val="28"/>
                <w:szCs w:val="28"/>
                <w:lang w:val="en-GB"/>
              </w:rPr>
              <w:t>□</w:t>
            </w:r>
          </w:p>
        </w:tc>
        <w:tc>
          <w:tcPr>
            <w:tcW w:w="1125" w:type="dxa"/>
            <w:tcBorders>
              <w:bottom w:val="single" w:color="auto" w:sz="4" w:space="0"/>
            </w:tcBorders>
          </w:tcPr>
          <w:p>
            <w:pPr>
              <w:suppressLineNumbers/>
              <w:spacing w:before="40" w:after="40" w:line="240" w:lineRule="auto"/>
              <w:jc w:val="center"/>
              <w:rPr>
                <w:rFonts w:cstheme="minorHAnsi"/>
                <w:sz w:val="28"/>
                <w:szCs w:val="28"/>
                <w:lang w:val="en-G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97" w:type="dxa"/>
          </w:tcPr>
          <w:p>
            <w:pPr>
              <w:pStyle w:val="12"/>
              <w:numPr>
                <w:ilvl w:val="0"/>
                <w:numId w:val="3"/>
              </w:numPr>
              <w:suppressLineNumbers/>
              <w:spacing w:before="100" w:after="40" w:line="240" w:lineRule="auto"/>
              <w:ind w:left="714" w:hanging="357"/>
              <w:rPr>
                <w:lang w:val="en-GB"/>
              </w:rPr>
            </w:pPr>
            <w:r>
              <w:rPr>
                <w:lang w:val="en-GB"/>
              </w:rPr>
              <w:t>Back then, deadly epidemics were quite common among the natives.</w:t>
            </w:r>
          </w:p>
        </w:tc>
        <w:tc>
          <w:tcPr>
            <w:tcW w:w="1158" w:type="dxa"/>
          </w:tcPr>
          <w:p>
            <w:pPr>
              <w:suppressLineNumbers/>
              <w:spacing w:before="40" w:after="40" w:line="240" w:lineRule="auto"/>
              <w:jc w:val="center"/>
              <w:rPr>
                <w:sz w:val="28"/>
                <w:szCs w:val="28"/>
                <w:lang w:val="en-GB"/>
              </w:rPr>
            </w:pPr>
            <w:r>
              <w:rPr>
                <w:rFonts w:cstheme="minorHAnsi"/>
                <w:sz w:val="28"/>
                <w:szCs w:val="28"/>
                <w:lang w:val="en-GB"/>
              </w:rPr>
              <w:t>□</w:t>
            </w:r>
          </w:p>
        </w:tc>
        <w:tc>
          <w:tcPr>
            <w:tcW w:w="1131" w:type="dxa"/>
          </w:tcPr>
          <w:p>
            <w:pPr>
              <w:suppressLineNumbers/>
              <w:spacing w:before="40" w:after="40" w:line="240" w:lineRule="auto"/>
              <w:jc w:val="center"/>
              <w:rPr>
                <w:sz w:val="28"/>
                <w:szCs w:val="28"/>
                <w:lang w:val="en-GB"/>
              </w:rPr>
            </w:pPr>
            <w:r>
              <w:rPr>
                <w:rFonts w:cstheme="minorHAnsi"/>
                <w:sz w:val="28"/>
                <w:szCs w:val="28"/>
                <w:lang w:val="en-GB"/>
              </w:rPr>
              <w:t>□</w:t>
            </w:r>
          </w:p>
        </w:tc>
        <w:tc>
          <w:tcPr>
            <w:tcW w:w="1125" w:type="dxa"/>
            <w:tcBorders>
              <w:top w:val="single" w:color="auto" w:sz="4" w:space="0"/>
              <w:bottom w:val="single" w:color="auto" w:sz="4" w:space="0"/>
            </w:tcBorders>
          </w:tcPr>
          <w:p>
            <w:pPr>
              <w:suppressLineNumbers/>
              <w:spacing w:before="40" w:after="40" w:line="240" w:lineRule="auto"/>
              <w:jc w:val="center"/>
              <w:rPr>
                <w:rFonts w:cstheme="minorHAnsi"/>
                <w:sz w:val="28"/>
                <w:szCs w:val="28"/>
                <w:lang w:val="en-G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97" w:type="dxa"/>
          </w:tcPr>
          <w:p>
            <w:pPr>
              <w:pStyle w:val="12"/>
              <w:numPr>
                <w:ilvl w:val="0"/>
                <w:numId w:val="3"/>
              </w:numPr>
              <w:suppressLineNumbers/>
              <w:spacing w:before="100" w:after="40" w:line="240" w:lineRule="auto"/>
              <w:ind w:left="714" w:hanging="357"/>
              <w:rPr>
                <w:lang w:val="en-GB"/>
              </w:rPr>
            </w:pPr>
            <w:r>
              <w:rPr>
                <w:lang w:val="en-GB"/>
              </w:rPr>
              <w:t>After the expedition, Tisquantum stayed in New England.</w:t>
            </w:r>
          </w:p>
        </w:tc>
        <w:tc>
          <w:tcPr>
            <w:tcW w:w="1158" w:type="dxa"/>
          </w:tcPr>
          <w:p>
            <w:pPr>
              <w:suppressLineNumbers/>
              <w:spacing w:before="40" w:after="40" w:line="240" w:lineRule="auto"/>
              <w:jc w:val="center"/>
              <w:rPr>
                <w:sz w:val="28"/>
                <w:szCs w:val="28"/>
                <w:lang w:val="en-GB"/>
              </w:rPr>
            </w:pPr>
            <w:r>
              <w:rPr>
                <w:rFonts w:cstheme="minorHAnsi"/>
                <w:sz w:val="28"/>
                <w:szCs w:val="28"/>
                <w:lang w:val="en-GB"/>
              </w:rPr>
              <w:t>□</w:t>
            </w:r>
          </w:p>
        </w:tc>
        <w:tc>
          <w:tcPr>
            <w:tcW w:w="1131" w:type="dxa"/>
          </w:tcPr>
          <w:p>
            <w:pPr>
              <w:suppressLineNumbers/>
              <w:spacing w:before="40" w:after="40" w:line="240" w:lineRule="auto"/>
              <w:jc w:val="center"/>
              <w:rPr>
                <w:sz w:val="28"/>
                <w:szCs w:val="28"/>
                <w:lang w:val="en-GB"/>
              </w:rPr>
            </w:pPr>
            <w:r>
              <w:rPr>
                <w:rFonts w:cstheme="minorHAnsi"/>
                <w:sz w:val="28"/>
                <w:szCs w:val="28"/>
                <w:lang w:val="en-GB"/>
              </w:rPr>
              <w:t>□</w:t>
            </w:r>
          </w:p>
        </w:tc>
        <w:tc>
          <w:tcPr>
            <w:tcW w:w="1125" w:type="dxa"/>
            <w:tcBorders>
              <w:top w:val="single" w:color="auto" w:sz="4" w:space="0"/>
              <w:bottom w:val="single" w:color="auto" w:sz="4" w:space="0"/>
            </w:tcBorders>
          </w:tcPr>
          <w:p>
            <w:pPr>
              <w:suppressLineNumbers/>
              <w:spacing w:before="40" w:after="40" w:line="240" w:lineRule="auto"/>
              <w:jc w:val="center"/>
              <w:rPr>
                <w:rFonts w:cstheme="minorHAnsi"/>
                <w:sz w:val="28"/>
                <w:szCs w:val="28"/>
                <w:lang w:val="en-G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97" w:type="dxa"/>
          </w:tcPr>
          <w:p>
            <w:pPr>
              <w:pStyle w:val="12"/>
              <w:numPr>
                <w:ilvl w:val="0"/>
                <w:numId w:val="3"/>
              </w:numPr>
              <w:suppressLineNumbers/>
              <w:spacing w:before="100" w:after="40" w:line="240" w:lineRule="auto"/>
              <w:ind w:left="714" w:hanging="357"/>
              <w:rPr>
                <w:lang w:val="en-GB"/>
              </w:rPr>
            </w:pPr>
            <w:r>
              <w:rPr>
                <w:lang w:val="en-GB"/>
              </w:rPr>
              <w:t>Very few people lived in New England in the early 1600s.</w:t>
            </w:r>
          </w:p>
        </w:tc>
        <w:tc>
          <w:tcPr>
            <w:tcW w:w="1158" w:type="dxa"/>
          </w:tcPr>
          <w:p>
            <w:pPr>
              <w:suppressLineNumbers/>
              <w:spacing w:before="40" w:after="40" w:line="240" w:lineRule="auto"/>
              <w:jc w:val="center"/>
              <w:rPr>
                <w:sz w:val="28"/>
                <w:szCs w:val="28"/>
                <w:lang w:val="en-GB"/>
              </w:rPr>
            </w:pPr>
            <w:r>
              <w:rPr>
                <w:rFonts w:cstheme="minorHAnsi"/>
                <w:sz w:val="28"/>
                <w:szCs w:val="28"/>
                <w:lang w:val="en-GB"/>
              </w:rPr>
              <w:t>□</w:t>
            </w:r>
          </w:p>
        </w:tc>
        <w:tc>
          <w:tcPr>
            <w:tcW w:w="1131" w:type="dxa"/>
          </w:tcPr>
          <w:p>
            <w:pPr>
              <w:suppressLineNumbers/>
              <w:spacing w:before="40" w:after="40" w:line="240" w:lineRule="auto"/>
              <w:jc w:val="center"/>
              <w:rPr>
                <w:sz w:val="28"/>
                <w:szCs w:val="28"/>
                <w:lang w:val="en-GB"/>
              </w:rPr>
            </w:pPr>
            <w:r>
              <w:rPr>
                <w:rFonts w:cstheme="minorHAnsi"/>
                <w:sz w:val="28"/>
                <w:szCs w:val="28"/>
                <w:lang w:val="en-GB"/>
              </w:rPr>
              <w:t>□</w:t>
            </w:r>
          </w:p>
        </w:tc>
        <w:tc>
          <w:tcPr>
            <w:tcW w:w="1125" w:type="dxa"/>
            <w:tcBorders>
              <w:top w:val="single" w:color="auto" w:sz="4" w:space="0"/>
              <w:bottom w:val="single" w:color="auto" w:sz="4" w:space="0"/>
            </w:tcBorders>
          </w:tcPr>
          <w:p>
            <w:pPr>
              <w:suppressLineNumbers/>
              <w:spacing w:before="40" w:after="40" w:line="240" w:lineRule="auto"/>
              <w:jc w:val="center"/>
              <w:rPr>
                <w:rFonts w:cstheme="minorHAnsi"/>
                <w:sz w:val="28"/>
                <w:szCs w:val="28"/>
                <w:lang w:val="en-G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97" w:type="dxa"/>
          </w:tcPr>
          <w:p>
            <w:pPr>
              <w:pStyle w:val="12"/>
              <w:numPr>
                <w:ilvl w:val="0"/>
                <w:numId w:val="3"/>
              </w:numPr>
              <w:suppressLineNumbers/>
              <w:spacing w:before="100" w:after="40" w:line="240" w:lineRule="auto"/>
              <w:ind w:left="714" w:hanging="357"/>
              <w:rPr>
                <w:lang w:val="en-GB"/>
              </w:rPr>
            </w:pPr>
            <w:r>
              <w:rPr>
                <w:lang w:val="en-GB"/>
              </w:rPr>
              <w:t>The Wampanoag and the Patuxet were two different tribes.</w:t>
            </w:r>
          </w:p>
        </w:tc>
        <w:tc>
          <w:tcPr>
            <w:tcW w:w="1158" w:type="dxa"/>
          </w:tcPr>
          <w:p>
            <w:pPr>
              <w:suppressLineNumbers/>
              <w:spacing w:before="40" w:after="40" w:line="240" w:lineRule="auto"/>
              <w:jc w:val="center"/>
              <w:rPr>
                <w:sz w:val="28"/>
                <w:szCs w:val="28"/>
                <w:lang w:val="en-GB"/>
              </w:rPr>
            </w:pPr>
            <w:r>
              <w:rPr>
                <w:rFonts w:cstheme="minorHAnsi"/>
                <w:sz w:val="28"/>
                <w:szCs w:val="28"/>
                <w:lang w:val="en-GB"/>
              </w:rPr>
              <w:t>□</w:t>
            </w:r>
          </w:p>
        </w:tc>
        <w:tc>
          <w:tcPr>
            <w:tcW w:w="1131" w:type="dxa"/>
          </w:tcPr>
          <w:p>
            <w:pPr>
              <w:suppressLineNumbers/>
              <w:spacing w:before="40" w:after="40" w:line="240" w:lineRule="auto"/>
              <w:jc w:val="center"/>
              <w:rPr>
                <w:sz w:val="28"/>
                <w:szCs w:val="28"/>
                <w:lang w:val="en-GB"/>
              </w:rPr>
            </w:pPr>
            <w:r>
              <w:rPr>
                <w:rFonts w:cstheme="minorHAnsi"/>
                <w:sz w:val="28"/>
                <w:szCs w:val="28"/>
                <w:lang w:val="en-GB"/>
              </w:rPr>
              <w:t>□</w:t>
            </w:r>
          </w:p>
        </w:tc>
        <w:tc>
          <w:tcPr>
            <w:tcW w:w="1125" w:type="dxa"/>
            <w:tcBorders>
              <w:top w:val="single" w:color="auto" w:sz="4" w:space="0"/>
              <w:bottom w:val="single" w:color="auto" w:sz="4" w:space="0"/>
            </w:tcBorders>
          </w:tcPr>
          <w:p>
            <w:pPr>
              <w:suppressLineNumbers/>
              <w:spacing w:before="40" w:after="40" w:line="240" w:lineRule="auto"/>
              <w:jc w:val="center"/>
              <w:rPr>
                <w:rFonts w:cstheme="minorHAnsi"/>
                <w:sz w:val="28"/>
                <w:szCs w:val="28"/>
                <w:lang w:val="en-G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97" w:type="dxa"/>
          </w:tcPr>
          <w:p>
            <w:pPr>
              <w:pStyle w:val="12"/>
              <w:numPr>
                <w:ilvl w:val="0"/>
                <w:numId w:val="3"/>
              </w:numPr>
              <w:suppressLineNumbers/>
              <w:spacing w:before="100" w:after="40" w:line="240" w:lineRule="auto"/>
              <w:ind w:left="714" w:hanging="357"/>
              <w:rPr>
                <w:lang w:val="en-GB"/>
              </w:rPr>
            </w:pPr>
            <w:r>
              <w:rPr>
                <w:lang w:val="en-GB"/>
              </w:rPr>
              <w:t xml:space="preserve">The Wampanoag </w:t>
            </w:r>
            <w:r>
              <w:rPr>
                <w:lang w:val="de-DE"/>
              </w:rPr>
              <w:t>were friends with all their neighbors</w:t>
            </w:r>
            <w:r>
              <w:rPr>
                <w:lang w:val="en-GB"/>
              </w:rPr>
              <w:t>.</w:t>
            </w:r>
          </w:p>
        </w:tc>
        <w:tc>
          <w:tcPr>
            <w:tcW w:w="1158" w:type="dxa"/>
          </w:tcPr>
          <w:p>
            <w:pPr>
              <w:suppressLineNumbers/>
              <w:spacing w:before="40" w:after="40" w:line="240" w:lineRule="auto"/>
              <w:jc w:val="center"/>
              <w:rPr>
                <w:sz w:val="28"/>
                <w:szCs w:val="28"/>
                <w:lang w:val="en-GB"/>
              </w:rPr>
            </w:pPr>
            <w:r>
              <w:rPr>
                <w:rFonts w:cstheme="minorHAnsi"/>
                <w:sz w:val="28"/>
                <w:szCs w:val="28"/>
                <w:lang w:val="en-GB"/>
              </w:rPr>
              <w:t>□</w:t>
            </w:r>
          </w:p>
        </w:tc>
        <w:tc>
          <w:tcPr>
            <w:tcW w:w="1131" w:type="dxa"/>
          </w:tcPr>
          <w:p>
            <w:pPr>
              <w:suppressLineNumbers/>
              <w:spacing w:before="40" w:after="40" w:line="240" w:lineRule="auto"/>
              <w:jc w:val="center"/>
              <w:rPr>
                <w:sz w:val="28"/>
                <w:szCs w:val="28"/>
                <w:lang w:val="en-GB"/>
              </w:rPr>
            </w:pPr>
            <w:r>
              <w:rPr>
                <w:rFonts w:cstheme="minorHAnsi"/>
                <w:sz w:val="28"/>
                <w:szCs w:val="28"/>
                <w:lang w:val="en-GB"/>
              </w:rPr>
              <w:t>□</w:t>
            </w:r>
          </w:p>
        </w:tc>
        <w:tc>
          <w:tcPr>
            <w:tcW w:w="1125" w:type="dxa"/>
            <w:tcBorders>
              <w:top w:val="single" w:color="auto" w:sz="4" w:space="0"/>
              <w:bottom w:val="single" w:color="auto" w:sz="4" w:space="0"/>
            </w:tcBorders>
          </w:tcPr>
          <w:p>
            <w:pPr>
              <w:suppressLineNumbers/>
              <w:spacing w:before="40" w:after="40" w:line="240" w:lineRule="auto"/>
              <w:jc w:val="both"/>
              <w:rPr>
                <w:rFonts w:cstheme="minorHAnsi"/>
                <w:sz w:val="28"/>
                <w:szCs w:val="28"/>
                <w:lang w:val="de-DE"/>
              </w:rPr>
            </w:pPr>
          </w:p>
        </w:tc>
      </w:tr>
    </w:tbl>
    <w:p>
      <w:pPr>
        <w:suppressLineNumbers/>
        <w:rPr>
          <w:lang w:val="en-GB"/>
        </w:rPr>
      </w:pPr>
      <w:r>
        <w:rPr>
          <w:b/>
          <w:lang w:val="en-GB"/>
        </w:rPr>
        <w:br w:type="textWrapping"/>
      </w:r>
      <w:r>
        <w:rPr>
          <w:b/>
          <w:lang w:val="en-GB"/>
        </w:rPr>
        <w:t>4c</w:t>
      </w:r>
      <w:r>
        <w:rPr>
          <w:lang w:val="en-GB"/>
        </w:rPr>
        <w:t xml:space="preserve"> Now take a closer look at section [4]. Connect the two parts of the sentences. </w:t>
      </w:r>
    </w:p>
    <w:tbl>
      <w:tblPr>
        <w:tblStyle w:val="10"/>
        <w:tblW w:w="106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0"/>
        <w:gridCol w:w="761"/>
        <w:gridCol w:w="4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240" w:type="dxa"/>
          </w:tcPr>
          <w:p>
            <w:pPr>
              <w:suppressLineNumbers/>
              <w:spacing w:after="0" w:line="240" w:lineRule="auto"/>
              <w:rPr>
                <w:lang w:val="en-GB"/>
              </w:rPr>
            </w:pPr>
            <w:r>
              <w:rPr>
                <w:lang w:val="en-GB"/>
              </w:rPr>
              <w:t>a) The Narraganset were stronger than the Wampanoag</w:t>
            </w:r>
          </w:p>
        </w:tc>
        <w:tc>
          <w:tcPr>
            <w:tcW w:w="761" w:type="dxa"/>
            <w:vMerge w:val="restart"/>
          </w:tcPr>
          <w:p>
            <w:pPr>
              <w:suppressLineNumbers/>
              <w:spacing w:after="0" w:line="240" w:lineRule="auto"/>
              <w:rPr>
                <w:lang w:val="en-GB"/>
              </w:rPr>
            </w:pPr>
          </w:p>
        </w:tc>
        <w:tc>
          <w:tcPr>
            <w:tcW w:w="4650" w:type="dxa"/>
          </w:tcPr>
          <w:p>
            <w:pPr>
              <w:suppressLineNumbers/>
              <w:spacing w:after="0" w:line="240" w:lineRule="auto"/>
              <w:rPr>
                <w:lang w:val="de-DE"/>
              </w:rPr>
            </w:pPr>
            <w:r>
              <w:rPr>
                <w:lang w:val="en-GB"/>
              </w:rPr>
              <w:t>1. they did not have enough food.</w:t>
            </w:r>
            <w:r>
              <w:rPr>
                <w:lang w:val="de-D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40" w:type="dxa"/>
          </w:tcPr>
          <w:p>
            <w:pPr>
              <w:suppressLineNumbers/>
              <w:spacing w:after="0" w:line="240" w:lineRule="auto"/>
              <w:rPr>
                <w:lang w:val="en-GB"/>
              </w:rPr>
            </w:pPr>
            <w:r>
              <w:rPr>
                <w:lang w:val="en-GB"/>
              </w:rPr>
              <w:t>b) Massasoit was afraid that</w:t>
            </w:r>
          </w:p>
        </w:tc>
        <w:tc>
          <w:tcPr>
            <w:tcW w:w="761" w:type="dxa"/>
            <w:vMerge w:val="continue"/>
          </w:tcPr>
          <w:p>
            <w:pPr>
              <w:suppressLineNumbers/>
              <w:spacing w:after="0" w:line="240" w:lineRule="auto"/>
              <w:rPr>
                <w:lang w:val="en-GB"/>
              </w:rPr>
            </w:pPr>
          </w:p>
        </w:tc>
        <w:tc>
          <w:tcPr>
            <w:tcW w:w="4650" w:type="dxa"/>
          </w:tcPr>
          <w:p>
            <w:pPr>
              <w:suppressLineNumbers/>
              <w:spacing w:after="0" w:line="240" w:lineRule="auto"/>
              <w:rPr>
                <w:lang w:val="en-GB"/>
              </w:rPr>
            </w:pPr>
            <w:r>
              <w:rPr>
                <w:lang w:val="en-GB"/>
              </w:rPr>
              <w:t>2. they had to give him presents.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40" w:type="dxa"/>
          </w:tcPr>
          <w:p>
            <w:pPr>
              <w:suppressLineNumbers/>
              <w:spacing w:after="0" w:line="240" w:lineRule="auto"/>
              <w:rPr>
                <w:lang w:val="en-GB"/>
              </w:rPr>
            </w:pPr>
            <w:r>
              <w:rPr>
                <w:lang w:eastAsia="de-DE"/>
              </w:rPr>
              <mc:AlternateContent>
                <mc:Choice Requires="wps">
                  <w:drawing>
                    <wp:anchor distT="0" distB="0" distL="114300" distR="114300" simplePos="0" relativeHeight="251667456" behindDoc="0" locked="0" layoutInCell="1" allowOverlap="1">
                      <wp:simplePos x="0" y="0"/>
                      <wp:positionH relativeFrom="column">
                        <wp:posOffset>3056890</wp:posOffset>
                      </wp:positionH>
                      <wp:positionV relativeFrom="paragraph">
                        <wp:posOffset>-79375</wp:posOffset>
                      </wp:positionV>
                      <wp:extent cx="890905" cy="499110"/>
                      <wp:effectExtent l="5080" t="635" r="48260" b="3810"/>
                      <wp:wrapNone/>
                      <wp:docPr id="5" name="Gekrümmter Verbinder 5"/>
                      <wp:cNvGraphicFramePr/>
                      <a:graphic xmlns:a="http://schemas.openxmlformats.org/drawingml/2006/main">
                        <a:graphicData uri="http://schemas.microsoft.com/office/word/2010/wordprocessingShape">
                          <wps:wsp>
                            <wps:cNvCnPr/>
                            <wps:spPr>
                              <a:xfrm rot="5400000" flipV="1">
                                <a:off x="0" y="0"/>
                                <a:ext cx="890905" cy="499110"/>
                              </a:xfrm>
                              <a:prstGeom prst="curved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krümmter Verbinder 5" o:spid="_x0000_s1026" o:spt="38" type="#_x0000_t38" style="position:absolute;left:0pt;flip:y;margin-left:240.7pt;margin-top:-6.25pt;height:39.3pt;width:70.15pt;rotation:-5898240f;z-index:251667456;mso-width-relative:page;mso-height-relative:page;" filled="f" stroked="t" coordsize="21600,21600" o:gfxdata="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VUwjy2wAAAAoBAAAPAAAAAAAAAAEAIAAAACIA&#10;AABkcnMvZG93bnJldi54bWxQSwECFAAUAAAACACHTuJA40DNnQYCAADaAwAADgAAAAAAAAABACAA&#10;AAAqAQAAZHJzL2Uyb0RvYy54bWxQSwUGAAAAAAYABgBZAQAAogUAAAAA&#10;" adj="10800">
                      <v:fill on="f" focussize="0,0"/>
                      <v:stroke weight="0.5pt" color="#5B9BD5 [3204]" miterlimit="8" joinstyle="miter" endarrow="block"/>
                      <v:imagedata o:title=""/>
                      <o:lock v:ext="edit" aspectratio="f"/>
                    </v:shape>
                  </w:pict>
                </mc:Fallback>
              </mc:AlternateContent>
            </w:r>
            <w:r>
              <w:rPr>
                <w:lang w:val="en-GB"/>
              </w:rPr>
              <w:t>c) Many of the settlers died because</w:t>
            </w:r>
          </w:p>
        </w:tc>
        <w:tc>
          <w:tcPr>
            <w:tcW w:w="761" w:type="dxa"/>
            <w:vMerge w:val="continue"/>
          </w:tcPr>
          <w:p>
            <w:pPr>
              <w:suppressLineNumbers/>
              <w:spacing w:after="0" w:line="240" w:lineRule="auto"/>
              <w:rPr>
                <w:lang w:val="en-GB"/>
              </w:rPr>
            </w:pPr>
          </w:p>
        </w:tc>
        <w:tc>
          <w:tcPr>
            <w:tcW w:w="4650" w:type="dxa"/>
          </w:tcPr>
          <w:p>
            <w:pPr>
              <w:suppressLineNumbers/>
              <w:spacing w:after="0" w:line="240" w:lineRule="auto"/>
              <w:rPr>
                <w:lang w:val="de-DE"/>
              </w:rPr>
            </w:pPr>
            <w:r>
              <w:rPr>
                <w:lang w:val="en-GB"/>
              </w:rPr>
              <w:t xml:space="preserve">3. </w:t>
            </w:r>
            <w:r>
              <w:rPr>
                <w:lang w:val="de-DE"/>
              </w:rPr>
              <w:t>he had plotted against him.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40" w:type="dxa"/>
          </w:tcPr>
          <w:p>
            <w:pPr>
              <w:suppressLineNumbers/>
              <w:spacing w:after="0" w:line="240" w:lineRule="auto"/>
              <w:rPr>
                <w:lang w:val="en-GB"/>
              </w:rPr>
            </w:pPr>
            <w:r>
              <w:rPr>
                <w:lang w:val="en-GB"/>
              </w:rPr>
              <w:t>d) Massassoit visited the settlers so</w:t>
            </w:r>
          </w:p>
        </w:tc>
        <w:tc>
          <w:tcPr>
            <w:tcW w:w="761" w:type="dxa"/>
            <w:vMerge w:val="continue"/>
          </w:tcPr>
          <w:p>
            <w:pPr>
              <w:suppressLineNumbers/>
              <w:spacing w:after="0" w:line="240" w:lineRule="auto"/>
              <w:rPr>
                <w:lang w:val="en-GB"/>
              </w:rPr>
            </w:pPr>
          </w:p>
        </w:tc>
        <w:tc>
          <w:tcPr>
            <w:tcW w:w="4650" w:type="dxa"/>
          </w:tcPr>
          <w:p>
            <w:pPr>
              <w:suppressLineNumbers/>
              <w:spacing w:after="0" w:line="240" w:lineRule="auto"/>
              <w:rPr>
                <w:lang w:val="en-GB"/>
              </w:rPr>
            </w:pPr>
            <w:r>
              <w:rPr>
                <w:lang w:val="en-GB"/>
              </w:rPr>
              <w:t>4. the Narraganset would attack his tribe.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40" w:type="dxa"/>
          </w:tcPr>
          <w:p>
            <w:pPr>
              <w:suppressLineNumbers/>
              <w:spacing w:after="0" w:line="240" w:lineRule="auto"/>
              <w:rPr>
                <w:lang w:val="en-GB"/>
              </w:rPr>
            </w:pPr>
            <w:r>
              <w:rPr>
                <w:lang w:val="en-GB"/>
              </w:rPr>
              <w:t>e) Massasoit took Tisquantum along because</w:t>
            </w:r>
          </w:p>
        </w:tc>
        <w:tc>
          <w:tcPr>
            <w:tcW w:w="761" w:type="dxa"/>
            <w:vMerge w:val="continue"/>
          </w:tcPr>
          <w:p>
            <w:pPr>
              <w:suppressLineNumbers/>
              <w:spacing w:after="0" w:line="240" w:lineRule="auto"/>
              <w:rPr>
                <w:lang w:val="en-GB"/>
              </w:rPr>
            </w:pPr>
          </w:p>
        </w:tc>
        <w:tc>
          <w:tcPr>
            <w:tcW w:w="4650" w:type="dxa"/>
          </w:tcPr>
          <w:p>
            <w:pPr>
              <w:suppressLineNumbers/>
              <w:spacing w:after="0" w:line="240" w:lineRule="auto"/>
              <w:rPr>
                <w:lang w:val="en-GB"/>
              </w:rPr>
            </w:pPr>
            <w:r>
              <w:rPr>
                <w:lang w:val="en-GB"/>
              </w:rPr>
              <w:t>5. they could make a treaty.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40" w:type="dxa"/>
          </w:tcPr>
          <w:p>
            <w:pPr>
              <w:suppressLineNumbers/>
              <w:spacing w:after="0" w:line="240" w:lineRule="auto"/>
              <w:rPr>
                <w:lang w:val="en-GB"/>
              </w:rPr>
            </w:pPr>
            <w:r>
              <w:rPr>
                <w:lang w:val="en-GB"/>
              </w:rPr>
              <w:t>f) The settlers celebrated a good harvest because</w:t>
            </w:r>
          </w:p>
        </w:tc>
        <w:tc>
          <w:tcPr>
            <w:tcW w:w="761" w:type="dxa"/>
            <w:vMerge w:val="continue"/>
          </w:tcPr>
          <w:p>
            <w:pPr>
              <w:suppressLineNumbers/>
              <w:spacing w:after="0" w:line="240" w:lineRule="auto"/>
              <w:rPr>
                <w:lang w:val="en-GB"/>
              </w:rPr>
            </w:pPr>
          </w:p>
        </w:tc>
        <w:tc>
          <w:tcPr>
            <w:tcW w:w="4650" w:type="dxa"/>
          </w:tcPr>
          <w:p>
            <w:pPr>
              <w:suppressLineNumbers/>
              <w:spacing w:after="0" w:line="240" w:lineRule="auto"/>
              <w:rPr>
                <w:lang w:val="en-GB"/>
              </w:rPr>
            </w:pPr>
            <w:r>
              <w:rPr>
                <w:lang w:val="en-GB"/>
              </w:rPr>
              <w:t xml:space="preserve">6. because the disease had </w:t>
            </w:r>
            <w:r>
              <w:rPr>
                <w:lang w:val="de-DE"/>
              </w:rPr>
              <w:t xml:space="preserve">hardly </w:t>
            </w:r>
            <w:r>
              <w:rPr>
                <w:lang w:val="en-GB"/>
              </w:rPr>
              <w:t>affected them.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40" w:type="dxa"/>
          </w:tcPr>
          <w:p>
            <w:pPr>
              <w:suppressLineNumbers/>
              <w:spacing w:after="0" w:line="240" w:lineRule="auto"/>
              <w:rPr>
                <w:lang w:val="en-GB"/>
              </w:rPr>
            </w:pPr>
            <w:r>
              <w:rPr>
                <w:lang w:val="en-GB"/>
              </w:rPr>
              <w:t>g) Tisquantum told the natives that</w:t>
            </w:r>
          </w:p>
        </w:tc>
        <w:tc>
          <w:tcPr>
            <w:tcW w:w="761" w:type="dxa"/>
            <w:vMerge w:val="continue"/>
          </w:tcPr>
          <w:p>
            <w:pPr>
              <w:suppressLineNumbers/>
              <w:spacing w:after="0" w:line="240" w:lineRule="auto"/>
              <w:rPr>
                <w:lang w:val="en-GB"/>
              </w:rPr>
            </w:pPr>
          </w:p>
        </w:tc>
        <w:tc>
          <w:tcPr>
            <w:tcW w:w="4650" w:type="dxa"/>
          </w:tcPr>
          <w:p>
            <w:pPr>
              <w:suppressLineNumbers/>
              <w:spacing w:after="0" w:line="240" w:lineRule="auto"/>
              <w:rPr>
                <w:lang w:val="en-GB"/>
              </w:rPr>
            </w:pPr>
            <w:r>
              <w:rPr>
                <w:lang w:val="en-GB"/>
              </w:rPr>
              <w:t>7. he needed an interpreter.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40" w:type="dxa"/>
          </w:tcPr>
          <w:p>
            <w:pPr>
              <w:suppressLineNumbers/>
              <w:spacing w:after="0" w:line="240" w:lineRule="auto"/>
              <w:rPr>
                <w:lang w:val="en-GB"/>
              </w:rPr>
            </w:pPr>
            <w:r>
              <w:rPr>
                <w:lang w:val="en-GB"/>
              </w:rPr>
              <w:t>h) Massasoit wanted Tisquantum dead because</w:t>
            </w:r>
          </w:p>
        </w:tc>
        <w:tc>
          <w:tcPr>
            <w:tcW w:w="761" w:type="dxa"/>
            <w:vMerge w:val="continue"/>
          </w:tcPr>
          <w:p>
            <w:pPr>
              <w:suppressLineNumbers/>
              <w:spacing w:after="0" w:line="240" w:lineRule="auto"/>
              <w:rPr>
                <w:lang w:val="en-GB"/>
              </w:rPr>
            </w:pPr>
          </w:p>
        </w:tc>
        <w:tc>
          <w:tcPr>
            <w:tcW w:w="4650" w:type="dxa"/>
          </w:tcPr>
          <w:p>
            <w:pPr>
              <w:suppressLineNumbers/>
              <w:spacing w:after="0" w:line="240" w:lineRule="auto"/>
              <w:rPr>
                <w:lang w:val="en-GB"/>
              </w:rPr>
            </w:pPr>
            <w:r>
              <w:rPr>
                <w:lang w:val="en-GB"/>
              </w:rPr>
              <w:t>8. Tisquantum had helped them.</w:t>
            </w:r>
          </w:p>
        </w:tc>
      </w:tr>
    </w:tbl>
    <w:p>
      <w:pPr>
        <w:suppressLineNumbers/>
        <w:rPr>
          <w:lang w:val="en-GB"/>
        </w:rPr>
      </w:pPr>
    </w:p>
    <w:p>
      <w:pPr>
        <w:suppressLineNumbers/>
        <w:rPr>
          <w:lang w:val="de-DE"/>
        </w:rPr>
      </w:pPr>
      <w:r>
        <w:rPr>
          <w:b/>
          <w:lang w:val="en-GB"/>
        </w:rPr>
        <w:t>TASK 5</w:t>
      </w:r>
      <w:r>
        <w:rPr>
          <w:lang w:val="en-GB"/>
        </w:rPr>
        <w:t xml:space="preserve"> Tisquantum himself did not leave any letters or a diary behind. We have no idea what his thoughts and feelings on the events of the First Thanksgiving were</w:t>
      </w:r>
      <w:r>
        <w:rPr>
          <w:lang w:val="de-DE"/>
        </w:rPr>
        <w:t>, and there are many gaps in his story</w:t>
      </w:r>
      <w:r>
        <w:rPr>
          <w:lang w:val="en-GB"/>
        </w:rPr>
        <w:t>. W</w:t>
      </w:r>
      <w:r>
        <w:rPr>
          <w:lang w:val="de-DE"/>
        </w:rPr>
        <w:t>ith a partner, write an interview with him. You could ask him:</w:t>
      </w:r>
    </w:p>
    <w:tbl>
      <w:tblPr>
        <w:tblStyle w:val="10"/>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0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0682" w:type="dxa"/>
            <w:shd w:val="clear" w:color="auto" w:fill="E7E6E6" w:themeFill="background2"/>
          </w:tcPr>
          <w:p>
            <w:pPr>
              <w:pStyle w:val="12"/>
              <w:keepNext w:val="0"/>
              <w:keepLines w:val="0"/>
              <w:pageBreakBefore w:val="0"/>
              <w:widowControl/>
              <w:numPr>
                <w:numId w:val="0"/>
              </w:numPr>
              <w:suppressLineNumbers/>
              <w:kinsoku/>
              <w:wordWrap/>
              <w:overflowPunct/>
              <w:topLinePunct w:val="0"/>
              <w:autoSpaceDE/>
              <w:autoSpaceDN/>
              <w:bidi w:val="0"/>
              <w:adjustRightInd/>
              <w:snapToGrid/>
              <w:spacing w:before="40" w:after="40" w:line="260" w:lineRule="auto"/>
              <w:textAlignment w:val="auto"/>
              <w:outlineLvl w:val="9"/>
              <w:rPr>
                <w:vertAlign w:val="baseline"/>
                <w:lang w:val="de-DE"/>
              </w:rPr>
            </w:pPr>
            <w:r>
              <w:rPr>
                <w:lang w:val="de-DE"/>
              </w:rPr>
              <w:t xml:space="preserve">how he felt when he was kidnapped and taken to Spain </w:t>
            </w:r>
            <w:r>
              <w:rPr>
                <w:rFonts w:hint="default" w:ascii="Calibri" w:hAnsi="Calibri" w:cs="Calibri"/>
                <w:lang w:val="de-DE"/>
              </w:rPr>
              <w:t xml:space="preserve">● </w:t>
            </w:r>
            <w:r>
              <w:rPr>
                <w:lang w:val="de-DE"/>
              </w:rPr>
              <w:t xml:space="preserve">how he made it from Spain to England </w:t>
            </w:r>
            <w:r>
              <w:rPr>
                <w:rFonts w:hint="default" w:ascii="Calibri" w:hAnsi="Calibri" w:cs="Calibri"/>
                <w:lang w:val="de-DE"/>
              </w:rPr>
              <w:t xml:space="preserve">● how he learned to speak English ● </w:t>
            </w:r>
            <w:r>
              <w:rPr>
                <w:lang w:val="de-DE"/>
              </w:rPr>
              <w:t xml:space="preserve">how he felt when he returned to Patuxet </w:t>
            </w:r>
            <w:r>
              <w:rPr>
                <w:rFonts w:hint="default" w:ascii="Calibri" w:hAnsi="Calibri" w:cs="Calibri"/>
                <w:lang w:val="de-DE"/>
              </w:rPr>
              <w:t xml:space="preserve">● </w:t>
            </w:r>
            <w:r>
              <w:rPr>
                <w:lang w:val="de-DE"/>
              </w:rPr>
              <w:t xml:space="preserve">how he felt about the English colonists living where his home village had been </w:t>
            </w:r>
            <w:r>
              <w:rPr>
                <w:rFonts w:hint="default" w:ascii="Calibri" w:hAnsi="Calibri" w:cs="Calibri"/>
                <w:lang w:val="de-DE"/>
              </w:rPr>
              <w:t xml:space="preserve">● </w:t>
            </w:r>
            <w:r>
              <w:rPr>
                <w:lang w:val="de-DE"/>
              </w:rPr>
              <w:t xml:space="preserve">what the other Wampanoag thought about him being friends with the English </w:t>
            </w:r>
            <w:r>
              <w:rPr>
                <w:rFonts w:hint="default" w:ascii="Calibri" w:hAnsi="Calibri" w:cs="Calibri"/>
                <w:lang w:val="de-DE"/>
              </w:rPr>
              <w:t xml:space="preserve">● why he lied to the settlers and told them that Massassoit was going to attack ● </w:t>
            </w:r>
            <w:r>
              <w:rPr>
                <w:lang w:val="de-DE"/>
              </w:rPr>
              <w:t>what he thinks about Thanksgiving as it is celebrated today ...</w:t>
            </w:r>
          </w:p>
        </w:tc>
      </w:tr>
    </w:tbl>
    <w:p>
      <w:pPr>
        <w:suppressLineNumbers/>
        <w:rPr>
          <w:lang w:val="de-DE"/>
        </w:rPr>
      </w:pPr>
      <w:r>
        <w:rPr>
          <w:b/>
          <w:lang w:val="en-GB"/>
        </w:rPr>
        <w:br w:type="textWrapping"/>
      </w:r>
      <w:r>
        <w:rPr>
          <w:b/>
          <w:lang w:val="en-GB"/>
        </w:rPr>
        <w:br w:type="textWrapping"/>
      </w:r>
      <w:r>
        <w:rPr>
          <w:b/>
          <w:lang w:val="en-GB"/>
        </w:rPr>
        <w:t>TASK 6</w:t>
      </w:r>
      <w:r>
        <w:rPr>
          <w:lang w:val="en-GB"/>
        </w:rPr>
        <w:t xml:space="preserve"> Research. Use the internet to find out more about </w:t>
      </w:r>
      <w:r>
        <w:rPr>
          <w:lang w:val="de-DE"/>
        </w:rPr>
        <w:t>one of the following topics. Take notes and tell your classmates about ...</w:t>
      </w:r>
    </w:p>
    <w:p>
      <w:pPr>
        <w:pStyle w:val="12"/>
        <w:numPr>
          <w:ilvl w:val="0"/>
          <w:numId w:val="4"/>
        </w:numPr>
        <w:suppressLineNumbers/>
        <w:rPr>
          <w:lang w:val="en-GB"/>
        </w:rPr>
      </w:pPr>
      <w:r>
        <w:rPr>
          <w:lang w:val="en-GB"/>
        </w:rPr>
        <w:t>the “Pilgrim Fathers” and why they left England,</w:t>
      </w:r>
    </w:p>
    <w:p>
      <w:pPr>
        <w:pStyle w:val="12"/>
        <w:numPr>
          <w:ilvl w:val="0"/>
          <w:numId w:val="4"/>
        </w:numPr>
        <w:suppressLineNumbers/>
        <w:rPr>
          <w:lang w:val="en-GB"/>
        </w:rPr>
      </w:pPr>
      <w:r>
        <w:rPr>
          <w:lang w:val="en-GB"/>
        </w:rPr>
        <w:t>the  life of the Wampanoag in the 17</w:t>
      </w:r>
      <w:r>
        <w:rPr>
          <w:vertAlign w:val="superscript"/>
          <w:lang w:val="en-GB"/>
        </w:rPr>
        <w:t>th</w:t>
      </w:r>
      <w:r>
        <w:rPr>
          <w:lang w:val="en-GB"/>
        </w:rPr>
        <w:t xml:space="preserve"> century, or</w:t>
      </w:r>
    </w:p>
    <w:p>
      <w:pPr>
        <w:pStyle w:val="12"/>
        <w:numPr>
          <w:ilvl w:val="0"/>
          <w:numId w:val="4"/>
        </w:numPr>
        <w:suppressLineNumbers/>
        <w:rPr>
          <w:lang w:val="en-GB"/>
        </w:rPr>
      </w:pPr>
      <w:r>
        <w:rPr>
          <w:lang w:val="en-GB"/>
        </w:rPr>
        <w:t>the Wampanoag today.</w:t>
      </w:r>
    </w:p>
    <w:p>
      <w:pPr>
        <w:pStyle w:val="12"/>
        <w:numPr>
          <w:numId w:val="0"/>
        </w:numPr>
        <w:suppressLineNumbers/>
        <w:ind w:left="360" w:leftChars="0"/>
        <w:rPr>
          <w:lang w:val="en-GB"/>
        </w:rPr>
      </w:pPr>
    </w:p>
    <w:p>
      <w:pPr>
        <w:suppressLineNumbers/>
        <w:spacing w:after="0" w:line="240" w:lineRule="auto"/>
        <w:rPr>
          <w:lang w:val="en-GB"/>
        </w:rPr>
      </w:pPr>
      <w:r>
        <w:rPr>
          <w:b/>
          <w:bCs/>
          <w:lang w:val="en-GB"/>
        </w:rPr>
        <w:t xml:space="preserve">VOCABULARY </w:t>
      </w:r>
    </w:p>
    <w:p>
      <w:pPr>
        <w:suppressLineNumbers/>
        <w:spacing w:after="0" w:line="240" w:lineRule="auto"/>
        <w:rPr>
          <w:lang w:val="en-GB"/>
        </w:rPr>
      </w:pPr>
    </w:p>
    <w:tbl>
      <w:tblPr>
        <w:tblStyle w:val="10"/>
        <w:tblW w:w="1045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72"/>
        <w:gridCol w:w="74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adventurer</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Abenteurer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agenda</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(here) Plan, Absichten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to affect</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betreffen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ally</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Verbündete(r)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de-DE"/>
              </w:rPr>
            </w:pPr>
            <w:r>
              <w:rPr>
                <w:lang w:val="de-DE"/>
              </w:rPr>
              <w:t>to appease</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de-DE"/>
              </w:rPr>
            </w:pPr>
            <w:r>
              <w:rPr>
                <w:lang w:val="de-DE"/>
              </w:rPr>
              <w:t>Besänftigen, beruhigen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to be in bad shape</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in schlechtem Zustand sein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to board</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(ein Schiff) besteigen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bound for</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mit Kurs auf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to bury</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begraben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colonist</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Siedler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confederation</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Konföderation, Bund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controversial</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umstritten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disease</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Krankheit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enemy</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Feind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epidemic</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Epidemie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expedition</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Expedition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to explore</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erkunden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to discover</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entdecken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governor</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Gouverneur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inaccurate</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ungenau, fehlerhaft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interpreter</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Dolmetscher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immunity</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Immunität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journal</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here: Tagebuch, persönliche Aufzeichnungen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Mayflower</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pPr>
            <w:r>
              <w:t>Name des Schiffes, das die Pilgrim Fathers nach Amerika brachte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motive</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Motiv, Beweggrund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Native Americans</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amerikanische Ureinwohner / Indianer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newcomer</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de-DE"/>
              </w:rPr>
            </w:pPr>
            <w:r>
              <w:rPr>
                <w:lang w:val="de-DE"/>
              </w:rPr>
              <w:t>Neuankömmling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to occupy</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de-DE"/>
              </w:rPr>
            </w:pPr>
            <w:r>
              <w:rPr>
                <w:lang w:val="de-DE"/>
              </w:rPr>
              <w:t>besetzen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to plot against sb.</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de-DE"/>
              </w:rPr>
            </w:pPr>
            <w:r>
              <w:rPr>
                <w:lang w:val="de-DE"/>
              </w:rPr>
              <w:t>gegen jn. Intrigieren / sich verschwören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populated</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de-DE"/>
              </w:rPr>
            </w:pPr>
            <w:r>
              <w:rPr>
                <w:lang w:val="de-DE"/>
              </w:rPr>
              <w:t>bevölkert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provisions</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de-DE"/>
              </w:rPr>
            </w:pPr>
            <w:r>
              <w:rPr>
                <w:lang w:val="de-DE"/>
              </w:rPr>
              <w:t>Vorräte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resource</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de-DE"/>
              </w:rPr>
            </w:pPr>
            <w:r>
              <w:rPr>
                <w:lang w:val="de-DE"/>
              </w:rPr>
              <w:t>Ressource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scurvy</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de-DE"/>
              </w:rPr>
            </w:pPr>
            <w:r>
              <w:rPr>
                <w:lang w:val="de-DE"/>
              </w:rPr>
              <w:t>Skorbut (eine Krankheit, die durch Vitamin-C-Mangel ausgelöst wird)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settler</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de-DE"/>
              </w:rPr>
            </w:pPr>
            <w:r>
              <w:rPr>
                <w:lang w:val="de-DE"/>
              </w:rPr>
              <w:t>Siedler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source</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de-DE"/>
              </w:rPr>
            </w:pPr>
            <w:r>
              <w:rPr>
                <w:lang w:val="de-DE"/>
              </w:rPr>
              <w:t>Quelle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to stash</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de-DE"/>
              </w:rPr>
            </w:pPr>
            <w:r>
              <w:rPr>
                <w:lang w:val="de-DE"/>
              </w:rPr>
              <w:t>verstecken, bunkern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treaty</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de-DE"/>
              </w:rPr>
            </w:pPr>
            <w:r>
              <w:rPr>
                <w:lang w:val="de-DE"/>
              </w:rPr>
              <w:t>Vertrag, Abkommen (zwischen Staaten)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tribe</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de-DE"/>
              </w:rPr>
            </w:pPr>
            <w:r>
              <w:rPr>
                <w:lang w:val="de-DE"/>
              </w:rPr>
              <w:t>Stamm (Volksgruppe)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de-DE"/>
              </w:rPr>
            </w:pPr>
            <w:r>
              <w:rPr>
                <w:lang w:val="en-GB"/>
              </w:rPr>
              <w:t>to unleash</w:t>
            </w:r>
            <w:r>
              <w:rPr>
                <w:lang w:val="de-DE"/>
              </w:rPr>
              <w:t xml:space="preserve"> sth. on sb.</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de-DE"/>
              </w:rPr>
            </w:pPr>
            <w:r>
              <w:rPr>
                <w:lang w:val="de-DE"/>
              </w:rPr>
              <w:t>etw. auf jn. loslassen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weeds</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de-DE"/>
              </w:rPr>
            </w:pPr>
            <w:r>
              <w:rPr>
                <w:lang w:val="de-DE"/>
              </w:rPr>
              <w:t>Unkraut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72"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en-GB"/>
              </w:rPr>
            </w:pPr>
            <w:r>
              <w:rPr>
                <w:lang w:val="en-GB"/>
              </w:rPr>
              <w:t>to wipe out</w:t>
            </w:r>
          </w:p>
        </w:tc>
        <w:tc>
          <w:tcPr>
            <w:tcW w:w="7484" w:type="dxa"/>
          </w:tcPr>
          <w:p>
            <w:pPr>
              <w:keepNext w:val="0"/>
              <w:keepLines w:val="0"/>
              <w:pageBreakBefore w:val="0"/>
              <w:widowControl/>
              <w:suppressLineNumbers/>
              <w:kinsoku/>
              <w:wordWrap/>
              <w:overflowPunct/>
              <w:topLinePunct w:val="0"/>
              <w:autoSpaceDE/>
              <w:autoSpaceDN/>
              <w:bidi w:val="0"/>
              <w:adjustRightInd/>
              <w:snapToGrid/>
              <w:spacing w:before="20" w:after="20" w:line="240" w:lineRule="auto"/>
              <w:textAlignment w:val="auto"/>
              <w:outlineLvl w:val="9"/>
              <w:rPr>
                <w:lang w:val="de-DE"/>
              </w:rPr>
            </w:pPr>
            <w:r>
              <w:rPr>
                <w:lang w:val="de-DE"/>
              </w:rPr>
              <w:t>auslöschen</w:t>
            </w:r>
          </w:p>
        </w:tc>
      </w:tr>
    </w:tbl>
    <w:p>
      <w:pPr>
        <w:suppressLineNumbers/>
        <w:spacing w:after="0" w:line="240" w:lineRule="auto"/>
        <w:rPr>
          <w:lang w:val="en-GB"/>
        </w:rPr>
      </w:pPr>
    </w:p>
    <w:p>
      <w:pPr>
        <w:suppressLineNumbers/>
        <w:rPr>
          <w:lang w:val="en-GB"/>
        </w:rPr>
      </w:pPr>
    </w:p>
    <w:p>
      <w:pPr>
        <w:suppressLineNumbers/>
        <w:rPr>
          <w:lang w:val="en-GB"/>
        </w:rPr>
      </w:pPr>
    </w:p>
    <w:p>
      <w:pPr>
        <w:suppressLineNumbers/>
        <w:rPr>
          <w:rFonts w:hint="default" w:ascii="Calibri" w:hAnsi="Calibri" w:cs="Calibri"/>
          <w:b/>
          <w:bCs/>
          <w:color w:val="auto"/>
          <w:sz w:val="22"/>
          <w:szCs w:val="22"/>
          <w:lang w:val="de-DE"/>
        </w:rPr>
      </w:pPr>
      <w:r>
        <w:rPr>
          <w:rFonts w:hint="default" w:ascii="Calibri" w:hAnsi="Calibri" w:cs="Calibri"/>
          <w:b/>
          <w:bCs/>
          <w:color w:val="auto"/>
          <w:sz w:val="22"/>
          <w:szCs w:val="22"/>
          <w:lang w:val="de-DE"/>
        </w:rPr>
        <w:t>Sources:</w:t>
      </w:r>
    </w:p>
    <w:p>
      <w:pPr>
        <w:pStyle w:val="5"/>
        <w:keepNext w:val="0"/>
        <w:keepLines w:val="0"/>
        <w:widowControl/>
        <w:suppressLineNumbers/>
        <w:ind w:left="567" w:hanging="567"/>
        <w:rPr>
          <w:rFonts w:hint="default" w:ascii="Calibri" w:hAnsi="Calibri" w:cs="Calibri"/>
          <w:color w:val="auto"/>
          <w:sz w:val="22"/>
          <w:szCs w:val="22"/>
        </w:rPr>
      </w:pPr>
      <w:r>
        <w:rPr>
          <w:rFonts w:hint="default" w:ascii="Calibri" w:hAnsi="Calibri" w:cs="Calibri"/>
          <w:color w:val="auto"/>
          <w:sz w:val="22"/>
          <w:szCs w:val="22"/>
        </w:rPr>
        <w:t xml:space="preserve">Mann, Charles C. “Native Intelligence.” </w:t>
      </w:r>
      <w:r>
        <w:rPr>
          <w:rFonts w:hint="default" w:ascii="Calibri" w:hAnsi="Calibri" w:cs="Calibri"/>
          <w:i/>
          <w:color w:val="auto"/>
          <w:sz w:val="22"/>
          <w:szCs w:val="22"/>
        </w:rPr>
        <w:t>Smithsonian.com</w:t>
      </w:r>
      <w:r>
        <w:rPr>
          <w:rFonts w:hint="default" w:ascii="Calibri" w:hAnsi="Calibri" w:cs="Calibri"/>
          <w:color w:val="auto"/>
          <w:sz w:val="22"/>
          <w:szCs w:val="22"/>
        </w:rPr>
        <w:t xml:space="preserve">, Smithsonian Institution, 1 Dec. 2005, www.smithsonianmag.com/history/native-intelligence-109314481/?c=y%3Fno-ist. </w:t>
      </w:r>
    </w:p>
    <w:p>
      <w:pPr>
        <w:pStyle w:val="5"/>
        <w:keepNext w:val="0"/>
        <w:keepLines w:val="0"/>
        <w:widowControl/>
        <w:suppressLineNumbers/>
        <w:ind w:left="567" w:hanging="567"/>
        <w:rPr>
          <w:rFonts w:hint="default" w:ascii="Calibri" w:hAnsi="Calibri" w:cs="Calibri"/>
          <w:color w:val="auto"/>
          <w:sz w:val="22"/>
          <w:szCs w:val="22"/>
          <w:lang w:val="en-GB"/>
        </w:rPr>
      </w:pPr>
      <w:r>
        <w:rPr>
          <w:rFonts w:hint="default" w:ascii="Calibri" w:hAnsi="Calibri" w:cs="Calibri"/>
          <w:color w:val="auto"/>
          <w:sz w:val="22"/>
          <w:szCs w:val="22"/>
        </w:rPr>
        <w:t xml:space="preserve">Historic Ipswich, et al. “The Great Dying 1616-1619, ‘By God's Visitation, a Wonderful Plague.’” </w:t>
      </w:r>
      <w:r>
        <w:rPr>
          <w:rFonts w:hint="default" w:ascii="Calibri" w:hAnsi="Calibri" w:cs="Calibri"/>
          <w:i/>
          <w:color w:val="auto"/>
          <w:sz w:val="22"/>
          <w:szCs w:val="22"/>
        </w:rPr>
        <w:t>Historic Ipswich</w:t>
      </w:r>
      <w:r>
        <w:rPr>
          <w:rFonts w:hint="default" w:ascii="Calibri" w:hAnsi="Calibri" w:cs="Calibri"/>
          <w:color w:val="auto"/>
          <w:sz w:val="22"/>
          <w:szCs w:val="22"/>
        </w:rPr>
        <w:t xml:space="preserve">, 12 Nov. 2020, historicipswich.org/2017/09/01/the-great-dying/. </w:t>
      </w:r>
    </w:p>
    <w:p>
      <w:pPr>
        <w:suppressLineNumbers/>
        <w:rPr>
          <w:rFonts w:hint="default" w:ascii="Calibri" w:hAnsi="Calibri" w:cs="Calibri"/>
          <w:color w:val="auto"/>
          <w:sz w:val="22"/>
          <w:szCs w:val="22"/>
          <w:lang w:val="de-DE"/>
        </w:rPr>
      </w:pPr>
      <w:r>
        <w:rPr>
          <w:rFonts w:hint="default" w:ascii="Calibri" w:hAnsi="Calibri" w:cs="Calibri"/>
          <w:b/>
          <w:bCs/>
          <w:color w:val="auto"/>
          <w:sz w:val="22"/>
          <w:szCs w:val="22"/>
          <w:lang w:val="de-DE"/>
        </w:rPr>
        <w:t>Pictures</w:t>
      </w:r>
      <w:r>
        <w:rPr>
          <w:rFonts w:hint="default" w:ascii="Calibri" w:hAnsi="Calibri" w:cs="Calibri"/>
          <w:color w:val="auto"/>
          <w:sz w:val="22"/>
          <w:szCs w:val="22"/>
          <w:lang w:val="de-DE"/>
        </w:rPr>
        <w:t>:</w:t>
      </w:r>
    </w:p>
    <w:p>
      <w:pPr>
        <w:numPr>
          <w:ilvl w:val="0"/>
          <w:numId w:val="5"/>
        </w:numPr>
        <w:suppressLineNumbers/>
        <w:ind w:left="420" w:leftChars="0" w:hanging="420" w:firstLineChars="0"/>
        <w:rPr>
          <w:rStyle w:val="8"/>
          <w:rFonts w:hint="default" w:ascii="Calibri" w:hAnsi="Calibri" w:cs="Calibri"/>
          <w:color w:val="auto"/>
          <w:sz w:val="22"/>
          <w:szCs w:val="22"/>
          <w:lang w:val="en-GB"/>
        </w:rPr>
      </w:pPr>
      <w:r>
        <w:rPr>
          <w:rStyle w:val="8"/>
          <w:rFonts w:hint="default" w:ascii="Calibri" w:hAnsi="Calibri" w:cs="Calibri"/>
          <w:b/>
          <w:bCs/>
          <w:color w:val="auto"/>
          <w:sz w:val="22"/>
          <w:szCs w:val="22"/>
          <w:u w:val="none"/>
          <w:lang w:val="de-DE"/>
        </w:rPr>
        <w:t>The First Thanksgiving, 1621.</w:t>
      </w:r>
      <w:r>
        <w:rPr>
          <w:rStyle w:val="8"/>
          <w:rFonts w:hint="default" w:ascii="Calibri" w:hAnsi="Calibri" w:cs="Calibri"/>
          <w:color w:val="auto"/>
          <w:sz w:val="22"/>
          <w:szCs w:val="22"/>
          <w:u w:val="none"/>
          <w:lang w:val="de-DE"/>
        </w:rPr>
        <w:t xml:space="preserve"> By </w:t>
      </w:r>
      <w:r>
        <w:fldChar w:fldCharType="begin"/>
      </w:r>
      <w:r>
        <w:instrText xml:space="preserve"> HYPERLINK "https://en.wikipedia.org/wiki/en:Jean_Leon_Gerome_Ferris" \o "w:en:Jean Leon Gerome Ferris" </w:instrText>
      </w:r>
      <w:r>
        <w:fldChar w:fldCharType="separate"/>
      </w:r>
      <w:r>
        <w:rPr>
          <w:rFonts w:hint="default"/>
        </w:rPr>
        <w:t>Jean Leon Gerome Ferris</w:t>
      </w:r>
      <w:r>
        <w:rPr>
          <w:rFonts w:hint="default"/>
        </w:rPr>
        <w:fldChar w:fldCharType="end"/>
      </w:r>
      <w:r>
        <w:rPr>
          <w:rFonts w:hint="default"/>
          <w:lang w:val="de-DE"/>
        </w:rPr>
        <w:t xml:space="preserve">. </w:t>
      </w:r>
      <w:r>
        <w:rPr>
          <w:rStyle w:val="8"/>
          <w:rFonts w:hint="default" w:ascii="Calibri" w:hAnsi="Calibri" w:cs="Calibri"/>
          <w:color w:val="0000FF"/>
          <w:sz w:val="22"/>
          <w:szCs w:val="22"/>
          <w:lang w:val="de-DE"/>
        </w:rPr>
        <w:t>https://en.wikipedia.org/wiki/File:The_First_Thanksgiving_cph.3g04961.jpg</w:t>
      </w:r>
    </w:p>
    <w:p>
      <w:pPr>
        <w:numPr>
          <w:ilvl w:val="0"/>
          <w:numId w:val="5"/>
        </w:numPr>
        <w:suppressLineNumbers/>
        <w:ind w:left="420" w:leftChars="0" w:hanging="420" w:firstLineChars="0"/>
        <w:rPr>
          <w:rStyle w:val="8"/>
          <w:rFonts w:hint="default" w:ascii="Calibri" w:hAnsi="Calibri" w:cs="Calibri"/>
          <w:color w:val="auto"/>
          <w:sz w:val="22"/>
          <w:szCs w:val="22"/>
          <w:lang w:val="en-GB"/>
        </w:rPr>
      </w:pPr>
      <w:r>
        <w:rPr>
          <w:rFonts w:hint="default" w:ascii="Calibri" w:hAnsi="Calibri" w:cs="Calibri"/>
          <w:b/>
          <w:color w:val="auto"/>
          <w:sz w:val="22"/>
          <w:szCs w:val="22"/>
          <w:lang w:val="en-GB"/>
        </w:rPr>
        <w:t>Map</w:t>
      </w:r>
      <w:r>
        <w:rPr>
          <w:rFonts w:hint="default" w:ascii="Calibri" w:hAnsi="Calibri" w:cs="Calibri"/>
          <w:b/>
          <w:color w:val="auto"/>
          <w:sz w:val="22"/>
          <w:szCs w:val="22"/>
          <w:lang w:val="de-DE"/>
        </w:rPr>
        <w:t xml:space="preserve"> of tribal territories in New England</w:t>
      </w:r>
      <w:r>
        <w:rPr>
          <w:rFonts w:hint="default" w:ascii="Calibri" w:hAnsi="Calibri" w:cs="Calibri"/>
          <w:b/>
          <w:color w:val="auto"/>
          <w:sz w:val="22"/>
          <w:szCs w:val="22"/>
          <w:lang w:val="en-GB"/>
        </w:rPr>
        <w:t>:</w:t>
      </w:r>
      <w:r>
        <w:rPr>
          <w:rFonts w:hint="default" w:ascii="Calibri" w:hAnsi="Calibri" w:cs="Calibri"/>
          <w:color w:val="auto"/>
          <w:sz w:val="22"/>
          <w:szCs w:val="22"/>
          <w:lang w:val="en-GB"/>
        </w:rPr>
        <w:t xml:space="preserve"> Von Nikater; adapted to English by Hydrargyrum - Wikimedia Commons - Image:Wohngebiet_Südneuengland.png, as of 5 July 2006, CC BY-SA </w:t>
      </w:r>
      <w:bookmarkStart w:id="0" w:name="_GoBack"/>
      <w:bookmarkEnd w:id="0"/>
      <w:r>
        <w:rPr>
          <w:rFonts w:hint="default" w:ascii="Calibri" w:hAnsi="Calibri" w:cs="Calibri"/>
          <w:color w:val="auto"/>
          <w:sz w:val="22"/>
          <w:szCs w:val="22"/>
          <w:lang w:val="en-GB"/>
        </w:rPr>
        <w:t xml:space="preserve">3.0, </w:t>
      </w:r>
      <w:r>
        <w:rPr>
          <w:rFonts w:hint="default" w:ascii="Calibri" w:hAnsi="Calibri" w:cs="Calibri"/>
          <w:color w:val="0000FF"/>
          <w:sz w:val="22"/>
          <w:szCs w:val="22"/>
        </w:rPr>
        <w:fldChar w:fldCharType="begin"/>
      </w:r>
      <w:r>
        <w:rPr>
          <w:rFonts w:hint="default" w:ascii="Calibri" w:hAnsi="Calibri" w:cs="Calibri"/>
          <w:color w:val="0000FF"/>
          <w:sz w:val="22"/>
          <w:szCs w:val="22"/>
        </w:rPr>
        <w:instrText xml:space="preserve"> HYPERLINK "https://commons.wikimedia.org/w/index.php?curid=5276243" </w:instrText>
      </w:r>
      <w:r>
        <w:rPr>
          <w:rFonts w:hint="default" w:ascii="Calibri" w:hAnsi="Calibri" w:cs="Calibri"/>
          <w:color w:val="0000FF"/>
          <w:sz w:val="22"/>
          <w:szCs w:val="22"/>
        </w:rPr>
        <w:fldChar w:fldCharType="separate"/>
      </w:r>
      <w:r>
        <w:rPr>
          <w:rStyle w:val="7"/>
          <w:rFonts w:hint="default" w:ascii="Calibri" w:hAnsi="Calibri" w:cs="Calibri"/>
          <w:color w:val="0000FF"/>
          <w:sz w:val="22"/>
          <w:szCs w:val="22"/>
          <w:lang w:val="en-GB"/>
        </w:rPr>
        <w:t>https://commons.wikimedia.org/w/index.php?curid=5276243</w:t>
      </w:r>
      <w:r>
        <w:rPr>
          <w:rStyle w:val="8"/>
          <w:rFonts w:hint="default" w:ascii="Calibri" w:hAnsi="Calibri" w:cs="Calibri"/>
          <w:color w:val="0000FF"/>
          <w:sz w:val="22"/>
          <w:szCs w:val="22"/>
          <w:lang w:val="en-GB"/>
        </w:rPr>
        <w:fldChar w:fldCharType="end"/>
      </w:r>
    </w:p>
    <w:p>
      <w:pPr>
        <w:numPr>
          <w:ilvl w:val="0"/>
          <w:numId w:val="5"/>
        </w:numPr>
        <w:suppressLineNumbers/>
        <w:ind w:left="420" w:leftChars="0" w:hanging="420" w:firstLineChars="0"/>
        <w:rPr>
          <w:rFonts w:hint="default" w:ascii="Calibri" w:hAnsi="Calibri" w:cs="Calibri"/>
          <w:b/>
          <w:bCs/>
          <w:color w:val="auto"/>
          <w:sz w:val="22"/>
          <w:szCs w:val="22"/>
          <w:lang w:val="de-DE"/>
        </w:rPr>
      </w:pPr>
      <w:r>
        <w:rPr>
          <w:rFonts w:hint="default" w:ascii="Calibri" w:hAnsi="Calibri" w:cs="Calibri"/>
          <w:b/>
          <w:bCs/>
          <w:color w:val="auto"/>
          <w:sz w:val="22"/>
          <w:szCs w:val="22"/>
          <w:lang w:val="de-DE"/>
        </w:rPr>
        <w:t xml:space="preserve">Blank map of the world: </w:t>
      </w:r>
      <w:r>
        <w:rPr>
          <w:rFonts w:hint="default" w:ascii="Calibri" w:hAnsi="Calibri" w:eastAsia="SimSun" w:cs="Calibri"/>
          <w:color w:val="0000FF"/>
          <w:sz w:val="22"/>
          <w:szCs w:val="22"/>
        </w:rPr>
        <w:fldChar w:fldCharType="begin"/>
      </w:r>
      <w:r>
        <w:rPr>
          <w:rFonts w:hint="default" w:ascii="Calibri" w:hAnsi="Calibri" w:eastAsia="SimSun" w:cs="Calibri"/>
          <w:color w:val="0000FF"/>
          <w:sz w:val="22"/>
          <w:szCs w:val="22"/>
        </w:rPr>
        <w:instrText xml:space="preserve"> HYPERLINK "https://commons.wikimedia.org/wiki/Maps_of_the_world" \l "/media/File:BlankMap-World-noborders.png" </w:instrText>
      </w:r>
      <w:r>
        <w:rPr>
          <w:rFonts w:hint="default" w:ascii="Calibri" w:hAnsi="Calibri" w:eastAsia="SimSun" w:cs="Calibri"/>
          <w:color w:val="0000FF"/>
          <w:sz w:val="22"/>
          <w:szCs w:val="22"/>
        </w:rPr>
        <w:fldChar w:fldCharType="separate"/>
      </w:r>
      <w:r>
        <w:rPr>
          <w:rStyle w:val="8"/>
          <w:rFonts w:hint="default" w:ascii="Calibri" w:hAnsi="Calibri" w:eastAsia="SimSun" w:cs="Calibri"/>
          <w:color w:val="0000FF"/>
          <w:sz w:val="22"/>
          <w:szCs w:val="22"/>
        </w:rPr>
        <w:t>BlankMap-World-noborders - Maps of the world - Wikimedia Commons</w:t>
      </w:r>
      <w:r>
        <w:rPr>
          <w:rFonts w:hint="default" w:ascii="Calibri" w:hAnsi="Calibri" w:eastAsia="SimSun" w:cs="Calibri"/>
          <w:color w:val="0000FF"/>
          <w:sz w:val="22"/>
          <w:szCs w:val="22"/>
        </w:rPr>
        <w:fldChar w:fldCharType="end"/>
      </w:r>
      <w:r>
        <w:rPr>
          <w:rFonts w:hint="default" w:ascii="Calibri" w:hAnsi="Calibri" w:eastAsia="SimSun" w:cs="Calibri"/>
          <w:color w:val="auto"/>
          <w:sz w:val="22"/>
          <w:szCs w:val="22"/>
          <w:lang w:val="de-DE"/>
        </w:rPr>
        <w:t xml:space="preserve"> (arrows added by </w:t>
      </w:r>
      <w:r>
        <w:rPr>
          <w:rFonts w:hint="default" w:ascii="Calibri" w:hAnsi="Calibri" w:eastAsia="SimSun" w:cs="Calibri"/>
          <w:color w:val="auto"/>
          <w:sz w:val="22"/>
          <w:szCs w:val="22"/>
          <w:lang w:val="de-DE"/>
        </w:rPr>
        <w:fldChar w:fldCharType="begin"/>
      </w:r>
      <w:r>
        <w:rPr>
          <w:rFonts w:hint="default" w:ascii="Calibri" w:hAnsi="Calibri" w:eastAsia="SimSun" w:cs="Calibri"/>
          <w:color w:val="auto"/>
          <w:sz w:val="22"/>
          <w:szCs w:val="22"/>
          <w:lang w:val="de-DE"/>
        </w:rPr>
        <w:instrText xml:space="preserve"> HYPERLINK "http://www.englischtipps.com" </w:instrText>
      </w:r>
      <w:r>
        <w:rPr>
          <w:rFonts w:hint="default" w:ascii="Calibri" w:hAnsi="Calibri" w:eastAsia="SimSun" w:cs="Calibri"/>
          <w:color w:val="auto"/>
          <w:sz w:val="22"/>
          <w:szCs w:val="22"/>
          <w:lang w:val="de-DE"/>
        </w:rPr>
        <w:fldChar w:fldCharType="separate"/>
      </w:r>
      <w:r>
        <w:rPr>
          <w:rStyle w:val="8"/>
          <w:rFonts w:hint="default" w:ascii="Calibri" w:hAnsi="Calibri" w:eastAsia="SimSun" w:cs="Calibri"/>
          <w:sz w:val="22"/>
          <w:szCs w:val="22"/>
          <w:lang w:val="de-DE"/>
        </w:rPr>
        <w:t>www.englischtipps.com</w:t>
      </w:r>
      <w:r>
        <w:rPr>
          <w:rFonts w:hint="default" w:ascii="Calibri" w:hAnsi="Calibri" w:eastAsia="SimSun" w:cs="Calibri"/>
          <w:color w:val="auto"/>
          <w:sz w:val="22"/>
          <w:szCs w:val="22"/>
          <w:lang w:val="de-DE"/>
        </w:rPr>
        <w:fldChar w:fldCharType="end"/>
      </w:r>
      <w:r>
        <w:rPr>
          <w:rFonts w:hint="default" w:ascii="Calibri" w:hAnsi="Calibri" w:eastAsia="SimSun" w:cs="Calibri"/>
          <w:color w:val="auto"/>
          <w:sz w:val="22"/>
          <w:szCs w:val="22"/>
          <w:lang w:val="de-DE"/>
        </w:rPr>
        <w:t>)</w:t>
      </w:r>
    </w:p>
    <w:p>
      <w:pPr>
        <w:numPr>
          <w:ilvl w:val="0"/>
          <w:numId w:val="5"/>
        </w:numPr>
        <w:suppressLineNumbers/>
        <w:ind w:left="420" w:leftChars="0" w:hanging="420" w:firstLineChars="0"/>
        <w:rPr>
          <w:rFonts w:hint="default" w:ascii="Calibri" w:hAnsi="Calibri" w:cs="Calibri"/>
          <w:color w:val="auto"/>
          <w:sz w:val="22"/>
          <w:szCs w:val="22"/>
          <w:lang w:val="en-GB"/>
        </w:rPr>
      </w:pPr>
      <w:r>
        <w:rPr>
          <w:rFonts w:hint="default" w:ascii="Calibri" w:hAnsi="Calibri" w:eastAsia="SimSun" w:cs="Calibri"/>
          <w:b/>
          <w:bCs/>
          <w:color w:val="auto"/>
          <w:sz w:val="22"/>
          <w:szCs w:val="22"/>
          <w:lang w:val="de-DE"/>
        </w:rPr>
        <w:t>Smallpox epidemic</w:t>
      </w:r>
      <w:r>
        <w:rPr>
          <w:rFonts w:hint="default" w:ascii="Calibri" w:hAnsi="Calibri" w:eastAsia="SimSun" w:cs="Calibri"/>
          <w:color w:val="auto"/>
          <w:sz w:val="22"/>
          <w:szCs w:val="22"/>
          <w:lang w:val="de-DE"/>
        </w:rPr>
        <w:t xml:space="preserve">: Drawn by a missionary in Maine, 1740. </w:t>
      </w:r>
      <w:r>
        <w:rPr>
          <w:rFonts w:hint="default" w:ascii="Calibri" w:hAnsi="Calibri" w:eastAsia="SimSun" w:cs="Calibri"/>
          <w:color w:val="0000FF"/>
          <w:sz w:val="22"/>
          <w:szCs w:val="22"/>
          <w:lang w:val="de-DE"/>
        </w:rPr>
        <w:fldChar w:fldCharType="begin"/>
      </w:r>
      <w:r>
        <w:rPr>
          <w:rFonts w:hint="default" w:ascii="Calibri" w:hAnsi="Calibri" w:eastAsia="SimSun" w:cs="Calibri"/>
          <w:color w:val="0000FF"/>
          <w:sz w:val="22"/>
          <w:szCs w:val="22"/>
          <w:lang w:val="de-DE"/>
        </w:rPr>
        <w:instrText xml:space="preserve"> HYPERLINK "http://www.historicipswich.org/2017/09/01/the-great-dying/" </w:instrText>
      </w:r>
      <w:r>
        <w:rPr>
          <w:rFonts w:hint="default" w:ascii="Calibri" w:hAnsi="Calibri" w:eastAsia="SimSun" w:cs="Calibri"/>
          <w:color w:val="0000FF"/>
          <w:sz w:val="22"/>
          <w:szCs w:val="22"/>
          <w:lang w:val="de-DE"/>
        </w:rPr>
        <w:fldChar w:fldCharType="separate"/>
      </w:r>
      <w:r>
        <w:rPr>
          <w:rStyle w:val="8"/>
          <w:rFonts w:hint="default" w:ascii="Calibri" w:hAnsi="Calibri" w:eastAsia="SimSun" w:cs="Calibri"/>
          <w:color w:val="0000FF"/>
          <w:sz w:val="22"/>
          <w:szCs w:val="22"/>
          <w:lang w:val="de-DE"/>
        </w:rPr>
        <w:t>www.</w:t>
      </w:r>
      <w:r>
        <w:rPr>
          <w:rStyle w:val="8"/>
          <w:rFonts w:hint="default" w:ascii="Calibri" w:hAnsi="Calibri" w:cs="Calibri"/>
          <w:color w:val="0000FF"/>
          <w:sz w:val="22"/>
          <w:szCs w:val="22"/>
        </w:rPr>
        <w:t>historicipswich.org/2017/09/01/the-great-dying/</w:t>
      </w:r>
      <w:r>
        <w:rPr>
          <w:rFonts w:hint="default" w:ascii="Calibri" w:hAnsi="Calibri" w:eastAsia="SimSun" w:cs="Calibri"/>
          <w:color w:val="0000FF"/>
          <w:sz w:val="22"/>
          <w:szCs w:val="22"/>
          <w:lang w:val="de-DE"/>
        </w:rPr>
        <w:fldChar w:fldCharType="end"/>
      </w:r>
      <w:r>
        <w:rPr>
          <w:rFonts w:hint="default" w:ascii="Calibri" w:hAnsi="Calibri" w:cs="Calibri"/>
          <w:color w:val="0000FF"/>
          <w:sz w:val="22"/>
          <w:szCs w:val="22"/>
          <w:lang w:val="de-DE"/>
        </w:rPr>
        <w:t xml:space="preserve">  </w:t>
      </w:r>
    </w:p>
    <w:p>
      <w:pPr>
        <w:numPr>
          <w:ilvl w:val="0"/>
          <w:numId w:val="5"/>
        </w:numPr>
        <w:suppressLineNumbers/>
        <w:ind w:left="420" w:leftChars="0" w:hanging="420" w:firstLineChars="0"/>
        <w:rPr>
          <w:rFonts w:hint="default" w:ascii="Calibri" w:hAnsi="Calibri" w:cs="Calibri"/>
          <w:color w:val="auto"/>
          <w:sz w:val="22"/>
          <w:szCs w:val="22"/>
          <w:lang w:val="en-GB"/>
        </w:rPr>
      </w:pPr>
      <w:r>
        <w:rPr>
          <w:rFonts w:hint="default" w:ascii="Calibri" w:hAnsi="Calibri" w:cs="Calibri"/>
          <w:b/>
          <w:bCs/>
          <w:color w:val="auto"/>
          <w:sz w:val="22"/>
          <w:szCs w:val="22"/>
          <w:lang w:val="en-GB"/>
        </w:rPr>
        <w:t>Squanto demonstrating corn</w:t>
      </w:r>
      <w:r>
        <w:rPr>
          <w:rFonts w:hint="default" w:ascii="Calibri" w:hAnsi="Calibri" w:cs="Calibri"/>
          <w:color w:val="auto"/>
          <w:sz w:val="22"/>
          <w:szCs w:val="22"/>
          <w:lang w:val="en-GB"/>
        </w:rPr>
        <w:t xml:space="preserve">: By The German Kali Works, New York - Bricker, Garland Armor. The Teaching of Agriculture in the High School. New York: Macmillan, 1911. Page 112., Public Domain, </w:t>
      </w:r>
      <w:r>
        <w:rPr>
          <w:rFonts w:hint="default" w:ascii="Calibri" w:hAnsi="Calibri" w:cs="Calibri"/>
          <w:color w:val="0000FF"/>
          <w:sz w:val="22"/>
          <w:szCs w:val="22"/>
        </w:rPr>
        <w:fldChar w:fldCharType="begin"/>
      </w:r>
      <w:r>
        <w:rPr>
          <w:rFonts w:hint="default" w:ascii="Calibri" w:hAnsi="Calibri" w:cs="Calibri"/>
          <w:color w:val="0000FF"/>
          <w:sz w:val="22"/>
          <w:szCs w:val="22"/>
        </w:rPr>
        <w:instrText xml:space="preserve"> HYPERLINK "https://commons.wikimedia.org/w/index.php?curid=6767488" </w:instrText>
      </w:r>
      <w:r>
        <w:rPr>
          <w:rFonts w:hint="default" w:ascii="Calibri" w:hAnsi="Calibri" w:cs="Calibri"/>
          <w:color w:val="0000FF"/>
          <w:sz w:val="22"/>
          <w:szCs w:val="22"/>
        </w:rPr>
        <w:fldChar w:fldCharType="separate"/>
      </w:r>
      <w:r>
        <w:rPr>
          <w:rStyle w:val="8"/>
          <w:rFonts w:hint="default" w:ascii="Calibri" w:hAnsi="Calibri" w:cs="Calibri"/>
          <w:color w:val="0000FF"/>
          <w:sz w:val="22"/>
          <w:szCs w:val="22"/>
          <w:lang w:val="en-GB"/>
        </w:rPr>
        <w:t>https://commons.wikimedia.org/w/index.php?curid=6767488</w:t>
      </w:r>
      <w:r>
        <w:rPr>
          <w:rStyle w:val="8"/>
          <w:rFonts w:hint="default" w:ascii="Calibri" w:hAnsi="Calibri" w:cs="Calibri"/>
          <w:color w:val="0000FF"/>
          <w:sz w:val="22"/>
          <w:szCs w:val="22"/>
          <w:lang w:val="en-GB"/>
        </w:rPr>
        <w:fldChar w:fldCharType="end"/>
      </w:r>
      <w:r>
        <w:rPr>
          <w:rFonts w:hint="default" w:ascii="Calibri" w:hAnsi="Calibri" w:cs="Calibri"/>
          <w:color w:val="0000FF"/>
          <w:sz w:val="22"/>
          <w:szCs w:val="22"/>
          <w:lang w:val="en-GB"/>
        </w:rPr>
        <w:t xml:space="preserve"> </w:t>
      </w:r>
    </w:p>
    <w:p>
      <w:pPr>
        <w:numPr>
          <w:ilvl w:val="0"/>
          <w:numId w:val="5"/>
        </w:numPr>
        <w:suppressLineNumbers/>
        <w:ind w:left="420" w:leftChars="0" w:hanging="420" w:firstLineChars="0"/>
        <w:rPr>
          <w:rFonts w:hint="default" w:ascii="Calibri" w:hAnsi="Calibri" w:cs="Calibri"/>
          <w:color w:val="auto"/>
          <w:sz w:val="22"/>
          <w:szCs w:val="22"/>
          <w:lang w:val="en-GB"/>
        </w:rPr>
      </w:pPr>
      <w:r>
        <w:rPr>
          <w:rFonts w:hint="default" w:ascii="Calibri" w:hAnsi="Calibri" w:cs="Calibri"/>
          <w:b/>
          <w:bCs/>
          <w:color w:val="auto"/>
          <w:sz w:val="22"/>
          <w:szCs w:val="22"/>
          <w:lang w:val="en-GB"/>
        </w:rPr>
        <w:t xml:space="preserve">Samoset’s arrival in Plymouth: </w:t>
      </w:r>
      <w:r>
        <w:rPr>
          <w:rFonts w:hint="default" w:ascii="Calibri" w:hAnsi="Calibri" w:cs="Calibri"/>
          <w:color w:val="auto"/>
          <w:sz w:val="22"/>
          <w:szCs w:val="22"/>
          <w:lang w:val="en-GB"/>
        </w:rPr>
        <w:t>By Internet Archive Book Images - https://www.flickr.com/photos/internetarchivebookimages/14597125217/Source book page: https://archive.org/stream/popularhistoryof00brya/popularhistoryof00brya#page/n471/mode/1up, No restrictions,</w:t>
      </w:r>
      <w:r>
        <w:rPr>
          <w:rFonts w:hint="default" w:ascii="Calibri" w:hAnsi="Calibri" w:cs="Calibri"/>
          <w:color w:val="0000FF"/>
          <w:sz w:val="22"/>
          <w:szCs w:val="22"/>
          <w:lang w:val="en-GB"/>
        </w:rPr>
        <w:t xml:space="preserve"> </w:t>
      </w:r>
      <w:r>
        <w:rPr>
          <w:rFonts w:hint="default" w:ascii="Calibri" w:hAnsi="Calibri" w:cs="Calibri"/>
          <w:color w:val="0000FF"/>
          <w:sz w:val="22"/>
          <w:szCs w:val="22"/>
        </w:rPr>
        <w:fldChar w:fldCharType="begin"/>
      </w:r>
      <w:r>
        <w:rPr>
          <w:rFonts w:hint="default" w:ascii="Calibri" w:hAnsi="Calibri" w:cs="Calibri"/>
          <w:color w:val="0000FF"/>
          <w:sz w:val="22"/>
          <w:szCs w:val="22"/>
        </w:rPr>
        <w:instrText xml:space="preserve"> HYPERLINK "https://commons.wikimedia.org/w/index.php?curid=43579483" </w:instrText>
      </w:r>
      <w:r>
        <w:rPr>
          <w:rFonts w:hint="default" w:ascii="Calibri" w:hAnsi="Calibri" w:cs="Calibri"/>
          <w:color w:val="0000FF"/>
          <w:sz w:val="22"/>
          <w:szCs w:val="22"/>
        </w:rPr>
        <w:fldChar w:fldCharType="separate"/>
      </w:r>
      <w:r>
        <w:rPr>
          <w:rStyle w:val="8"/>
          <w:rFonts w:hint="default" w:ascii="Calibri" w:hAnsi="Calibri" w:cs="Calibri"/>
          <w:color w:val="0000FF"/>
          <w:sz w:val="22"/>
          <w:szCs w:val="22"/>
          <w:lang w:val="en-GB"/>
        </w:rPr>
        <w:t>https://commons.wikimedia.org/w/index.php?curid=43579483</w:t>
      </w:r>
      <w:r>
        <w:rPr>
          <w:rStyle w:val="8"/>
          <w:rFonts w:hint="default" w:ascii="Calibri" w:hAnsi="Calibri" w:cs="Calibri"/>
          <w:color w:val="0000FF"/>
          <w:sz w:val="22"/>
          <w:szCs w:val="22"/>
          <w:lang w:val="en-GB"/>
        </w:rPr>
        <w:fldChar w:fldCharType="end"/>
      </w:r>
    </w:p>
    <w:p>
      <w:pPr>
        <w:suppressLineNumbers/>
        <w:rPr>
          <w:rFonts w:hint="default" w:ascii="Calibri" w:hAnsi="Calibri" w:cs="Calibri"/>
          <w:color w:val="auto"/>
          <w:sz w:val="22"/>
          <w:szCs w:val="22"/>
          <w:lang w:val="en-GB"/>
        </w:rPr>
      </w:pPr>
    </w:p>
    <w:p>
      <w:pPr>
        <w:suppressLineNumbers/>
        <w:rPr>
          <w:rFonts w:hint="default" w:ascii="Calibri" w:hAnsi="Calibri" w:cs="Calibri"/>
          <w:color w:val="auto"/>
          <w:sz w:val="22"/>
          <w:szCs w:val="22"/>
          <w:lang w:val="en-GB"/>
        </w:rPr>
      </w:pPr>
    </w:p>
    <w:p>
      <w:pPr>
        <w:suppressLineNumbers/>
        <w:rPr>
          <w:rFonts w:hint="default" w:ascii="Calibri" w:hAnsi="Calibri" w:cs="Calibri"/>
          <w:color w:val="auto"/>
          <w:sz w:val="22"/>
          <w:szCs w:val="22"/>
          <w:lang w:val="en-GB"/>
        </w:rPr>
      </w:pPr>
    </w:p>
    <w:p>
      <w:pPr>
        <w:suppressLineNumbers/>
        <w:rPr>
          <w:rFonts w:hint="default" w:ascii="Calibri" w:hAnsi="Calibri" w:cs="Calibri"/>
          <w:color w:val="auto"/>
          <w:sz w:val="22"/>
          <w:szCs w:val="22"/>
          <w:lang w:val="en-GB"/>
        </w:rPr>
      </w:pPr>
    </w:p>
    <w:p>
      <w:pPr>
        <w:suppressLineNumbers/>
        <w:rPr>
          <w:lang w:val="en-GB"/>
        </w:rPr>
      </w:pPr>
    </w:p>
    <w:p>
      <w:pPr>
        <w:suppressLineNumbers/>
        <w:rPr>
          <w:lang w:val="en-GB"/>
        </w:rPr>
      </w:pPr>
    </w:p>
    <w:p>
      <w:pPr>
        <w:suppressLineNumbers/>
        <w:rPr>
          <w:lang w:val="en-GB"/>
        </w:rPr>
      </w:pPr>
    </w:p>
    <w:p>
      <w:pPr>
        <w:suppressLineNumbers/>
        <w:rPr>
          <w:lang w:val="en-GB"/>
        </w:rPr>
      </w:pPr>
    </w:p>
    <w:p>
      <w:pPr>
        <w:suppressLineNumbers/>
        <w:rPr>
          <w:lang w:val="en-GB"/>
        </w:rPr>
      </w:pPr>
    </w:p>
    <w:p>
      <w:pPr>
        <w:suppressLineNumbers/>
        <w:rPr>
          <w:lang w:val="en-GB"/>
        </w:rPr>
      </w:pPr>
    </w:p>
    <w:p>
      <w:pPr>
        <w:suppressLineNumbers/>
        <w:rPr>
          <w:lang w:val="en-GB"/>
        </w:rPr>
      </w:pPr>
    </w:p>
    <w:p>
      <w:pPr>
        <w:suppressLineNumbers/>
        <w:rPr>
          <w:lang w:val="en-GB"/>
        </w:rPr>
      </w:pPr>
    </w:p>
    <w:p>
      <w:pPr>
        <w:suppressLineNumbers/>
        <w:rPr>
          <w:lang w:val="en-GB"/>
        </w:rPr>
      </w:pPr>
    </w:p>
    <w:p>
      <w:pPr>
        <w:suppressLineNumbers/>
        <w:rPr>
          <w:lang w:val="en-GB"/>
        </w:rPr>
      </w:pPr>
    </w:p>
    <w:p>
      <w:pPr>
        <w:suppressLineNumbers/>
        <w:rPr>
          <w:lang w:val="en-GB"/>
        </w:rPr>
      </w:pPr>
    </w:p>
    <w:p>
      <w:pPr>
        <w:suppressLineNumbers/>
        <w:rPr>
          <w:b/>
          <w:bCs/>
          <w:lang w:val="de-DE"/>
        </w:rPr>
      </w:pPr>
      <w:r>
        <w:rPr>
          <w:b/>
          <w:bCs/>
          <w:lang w:val="de-DE"/>
        </w:rPr>
        <w:t>Answers</w:t>
      </w:r>
    </w:p>
    <w:p>
      <w:pPr>
        <w:suppressLineNumbers/>
        <w:rPr>
          <w:b w:val="0"/>
          <w:bCs w:val="0"/>
          <w:sz w:val="21"/>
          <w:szCs w:val="21"/>
          <w:lang w:val="de-DE"/>
        </w:rPr>
      </w:pPr>
      <w:r>
        <w:rPr>
          <w:b w:val="0"/>
          <w:bCs w:val="0"/>
          <w:sz w:val="21"/>
          <w:szCs w:val="21"/>
          <w:lang w:val="de-DE"/>
        </w:rPr>
        <w:t>1a) a3, b5, c1, d2, e8, f4, g7, h6</w:t>
      </w:r>
    </w:p>
    <w:p>
      <w:pPr>
        <w:suppressLineNumbers/>
        <w:rPr>
          <w:b w:val="0"/>
          <w:bCs w:val="0"/>
          <w:lang w:val="de-DE"/>
        </w:rPr>
      </w:pPr>
      <w:r>
        <w:rPr>
          <w:b w:val="0"/>
          <w:bCs w:val="0"/>
          <w:lang w:val="de-DE"/>
        </w:rPr>
        <w:t>1b) individual answer</w:t>
      </w:r>
    </w:p>
    <w:p>
      <w:pPr>
        <w:suppressLineNumbers/>
        <w:rPr>
          <w:b w:val="0"/>
          <w:bCs w:val="0"/>
          <w:sz w:val="21"/>
          <w:szCs w:val="21"/>
          <w:lang w:val="de-DE"/>
        </w:rPr>
      </w:pPr>
      <w:r>
        <w:rPr>
          <w:b w:val="0"/>
          <w:bCs w:val="0"/>
          <w:lang w:val="de-DE"/>
        </w:rPr>
        <w:t xml:space="preserve">1c) </w:t>
      </w:r>
      <w:r>
        <w:rPr>
          <w:b w:val="0"/>
          <w:bCs w:val="0"/>
          <w:sz w:val="21"/>
          <w:szCs w:val="21"/>
          <w:lang w:val="de-DE"/>
        </w:rPr>
        <w:t>Mayflower (1), settler/colonist (2), Native Americans (3), interpreter (4), Thanksgiving (5)</w:t>
      </w:r>
    </w:p>
    <w:p>
      <w:pPr>
        <w:suppressLineNumbers/>
        <w:rPr>
          <w:b w:val="0"/>
          <w:bCs w:val="0"/>
          <w:sz w:val="21"/>
          <w:szCs w:val="21"/>
          <w:lang w:val="de-DE"/>
        </w:rPr>
      </w:pPr>
      <w:r>
        <w:rPr>
          <w:b w:val="0"/>
          <w:bCs w:val="0"/>
          <w:sz w:val="21"/>
          <w:szCs w:val="21"/>
          <w:lang w:val="de-DE"/>
        </w:rPr>
        <w:t>1d), 2) and 3) individual answer</w:t>
      </w:r>
    </w:p>
    <w:p>
      <w:pPr>
        <w:pStyle w:val="12"/>
        <w:numPr>
          <w:ilvl w:val="0"/>
          <w:numId w:val="0"/>
        </w:numPr>
        <w:suppressLineNumbers/>
        <w:rPr>
          <w:b w:val="0"/>
          <w:bCs w:val="0"/>
          <w:lang w:val="de-DE"/>
        </w:rPr>
      </w:pPr>
      <w:r>
        <w:rPr>
          <w:b w:val="0"/>
          <w:bCs w:val="0"/>
          <w:lang w:val="de-DE"/>
        </w:rPr>
        <w:t>4a) a2, b4 / b6, c1, d5, e3</w:t>
      </w:r>
    </w:p>
    <w:p>
      <w:pPr>
        <w:suppressLineNumbers/>
        <w:rPr>
          <w:b w:val="0"/>
          <w:bCs w:val="0"/>
          <w:lang w:val="de-DE"/>
        </w:rPr>
      </w:pPr>
      <w:r>
        <w:rPr>
          <w:b w:val="0"/>
          <w:bCs w:val="0"/>
          <w:lang w:val="de-DE"/>
        </w:rPr>
        <w:t>4b) a - false (lines 26/27) - Everybody was already dead.</w:t>
      </w:r>
      <w:r>
        <w:rPr>
          <w:b w:val="0"/>
          <w:bCs w:val="0"/>
          <w:lang w:val="de-DE"/>
        </w:rPr>
        <w:br w:type="textWrapping"/>
      </w:r>
      <w:r>
        <w:rPr>
          <w:b w:val="0"/>
          <w:bCs w:val="0"/>
          <w:lang w:val="de-DE"/>
        </w:rPr>
        <w:t xml:space="preserve">b - true (lines 28/29) </w:t>
      </w:r>
      <w:r>
        <w:rPr>
          <w:b w:val="0"/>
          <w:bCs w:val="0"/>
          <w:lang w:val="de-DE"/>
        </w:rPr>
        <w:br w:type="textWrapping"/>
      </w:r>
      <w:r>
        <w:rPr>
          <w:b w:val="0"/>
          <w:bCs w:val="0"/>
          <w:lang w:val="de-DE"/>
        </w:rPr>
        <w:t>c - true (lines 34/35) - He did not want to return to England, so he stayed in North America.</w:t>
      </w:r>
      <w:r>
        <w:rPr>
          <w:b w:val="0"/>
          <w:bCs w:val="0"/>
          <w:lang w:val="de-DE"/>
        </w:rPr>
        <w:br w:type="textWrapping"/>
      </w:r>
      <w:r>
        <w:rPr>
          <w:b w:val="0"/>
          <w:bCs w:val="0"/>
          <w:lang w:val="de-DE"/>
        </w:rPr>
        <w:t>d - false (lines 37/38) - The area was densely populated.</w:t>
      </w:r>
      <w:r>
        <w:rPr>
          <w:b w:val="0"/>
          <w:bCs w:val="0"/>
          <w:lang w:val="de-DE"/>
        </w:rPr>
        <w:br w:type="textWrapping"/>
      </w:r>
      <w:r>
        <w:rPr>
          <w:b w:val="0"/>
          <w:bCs w:val="0"/>
          <w:lang w:val="de-DE"/>
        </w:rPr>
        <w:t>e - false (lines 38/39) - The Wampanoag were a confederation of tribes, one of which were the Patuxet.</w:t>
      </w:r>
      <w:r>
        <w:rPr>
          <w:b w:val="0"/>
          <w:bCs w:val="0"/>
          <w:lang w:val="de-DE"/>
        </w:rPr>
        <w:br w:type="textWrapping"/>
      </w:r>
      <w:r>
        <w:rPr>
          <w:b w:val="0"/>
          <w:bCs w:val="0"/>
          <w:lang w:val="de-DE"/>
        </w:rPr>
        <w:t>f - false (lines 46/47) - Some of their neighbors were enemies.</w:t>
      </w:r>
      <w:r>
        <w:rPr>
          <w:b w:val="0"/>
          <w:bCs w:val="0"/>
          <w:lang w:val="de-DE"/>
        </w:rPr>
        <w:br w:type="textWrapping"/>
      </w:r>
    </w:p>
    <w:p>
      <w:pPr>
        <w:suppressLineNumbers/>
        <w:rPr>
          <w:b w:val="0"/>
          <w:bCs w:val="0"/>
          <w:lang w:val="de-DE"/>
        </w:rPr>
      </w:pPr>
      <w:r>
        <w:rPr>
          <w:b w:val="0"/>
          <w:bCs w:val="0"/>
          <w:lang w:val="de-DE"/>
        </w:rPr>
        <w:t>4c) a6, b4, c1, d5, e7, f8, g2, h3</w:t>
      </w:r>
    </w:p>
    <w:p>
      <w:pPr>
        <w:numPr>
          <w:ilvl w:val="0"/>
          <w:numId w:val="6"/>
        </w:numPr>
        <w:suppressLineNumbers/>
        <w:rPr>
          <w:b w:val="0"/>
          <w:bCs w:val="0"/>
          <w:sz w:val="21"/>
          <w:szCs w:val="21"/>
          <w:lang w:val="de-DE"/>
        </w:rPr>
      </w:pPr>
      <w:r>
        <w:rPr>
          <w:b w:val="0"/>
          <w:bCs w:val="0"/>
          <w:sz w:val="21"/>
          <w:szCs w:val="21"/>
          <w:lang w:val="de-DE"/>
        </w:rPr>
        <w:t>and 6) individual answers</w:t>
      </w:r>
    </w:p>
    <w:sectPr>
      <w:headerReference r:id="rId3" w:type="default"/>
      <w:footerReference r:id="rId4" w:type="default"/>
      <w:pgSz w:w="11906" w:h="16838"/>
      <w:pgMar w:top="720" w:right="720" w:bottom="720" w:left="720" w:header="708" w:footer="708" w:gutter="0"/>
      <w:lnNumType w:countBy="1" w:restart="continuous"/>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both"/>
      <w:rPr>
        <w:lang w:val="de-DE"/>
      </w:rPr>
    </w:pPr>
    <w:r>
      <w:rPr>
        <w:rFonts w:hint="default" w:ascii="Arial" w:hAnsi="Arial" w:cs="Arial"/>
        <w:sz w:val="18"/>
        <w:szCs w:val="18"/>
        <w:lang w:val="de-DE"/>
      </w:rPr>
      <w:t>©</w:t>
    </w:r>
    <w:r>
      <w:rPr>
        <w:sz w:val="22"/>
        <w:lang w:val="de-DE"/>
      </w:rPr>
      <w:t xml:space="preserve"> </w:t>
    </w:r>
    <w:r>
      <w:rPr>
        <w:sz w:val="22"/>
      </w:rPr>
      <w:fldChar w:fldCharType="begin"/>
    </w:r>
    <w:r>
      <w:rPr>
        <w:sz w:val="22"/>
      </w:rPr>
      <w:instrText xml:space="preserve"> HYPERLINK "http://www.englischtipps.com" </w:instrText>
    </w:r>
    <w:r>
      <w:rPr>
        <w:sz w:val="22"/>
      </w:rPr>
      <w:fldChar w:fldCharType="separate"/>
    </w:r>
    <w:r>
      <w:rPr>
        <w:rStyle w:val="8"/>
        <w:sz w:val="22"/>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lang w:val="de-DE"/>
                            </w:rPr>
                          </w:pPr>
                          <w:r>
                            <w:rPr>
                              <w:lang w:val="de-DE"/>
                            </w:rPr>
                            <w:fldChar w:fldCharType="begin"/>
                          </w:r>
                          <w:r>
                            <w:rPr>
                              <w:lang w:val="de-DE"/>
                            </w:rPr>
                            <w:instrText xml:space="preserve"> PAGE  \* MERGEFORMAT </w:instrText>
                          </w:r>
                          <w:r>
                            <w:rPr>
                              <w:lang w:val="de-DE"/>
                            </w:rPr>
                            <w:fldChar w:fldCharType="separate"/>
                          </w:r>
                          <w:r>
                            <w:rPr>
                              <w:lang w:val="de-DE"/>
                            </w:rPr>
                            <w:t>1</w:t>
                          </w:r>
                          <w:r>
                            <w:rPr>
                              <w:lang w:val="de-DE"/>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0lY7tAAAAAFAQAADwAAAAAAAAABACAAAAAiAAAAZHJzL2Rvd25yZXYu&#10;eG1sUEsBAhQAFAAAAAgAh07iQMp2Rz0DAgAAFAQAAA4AAAAAAAAAAQAgAAAAHwEAAGRycy9lMm9E&#10;b2MueG1sUEsFBgAAAAAGAAYAWQEAAJQFAAAAAA==&#10;">
              <v:fill on="f" focussize="0,0"/>
              <v:stroke on="f" weight="0.5pt"/>
              <v:imagedata o:title=""/>
              <o:lock v:ext="edit" aspectratio="f"/>
              <v:textbox inset="0mm,0mm,0mm,0mm" style="mso-fit-shape-to-text:t;">
                <w:txbxContent>
                  <w:p>
                    <w:pPr>
                      <w:pStyle w:val="3"/>
                      <w:rPr>
                        <w:lang w:val="de-DE"/>
                      </w:rPr>
                    </w:pPr>
                    <w:r>
                      <w:rPr>
                        <w:lang w:val="de-DE"/>
                      </w:rPr>
                      <w:fldChar w:fldCharType="begin"/>
                    </w:r>
                    <w:r>
                      <w:rPr>
                        <w:lang w:val="de-DE"/>
                      </w:rPr>
                      <w:instrText xml:space="preserve"> PAGE  \* MERGEFORMAT </w:instrText>
                    </w:r>
                    <w:r>
                      <w:rPr>
                        <w:lang w:val="de-DE"/>
                      </w:rPr>
                      <w:fldChar w:fldCharType="separate"/>
                    </w:r>
                    <w:r>
                      <w:rPr>
                        <w:lang w:val="de-DE"/>
                      </w:rPr>
                      <w:t>1</w:t>
                    </w:r>
                    <w:r>
                      <w:rPr>
                        <w:lang w:val="de-DE"/>
                      </w:rPr>
                      <w:fldChar w:fldCharType="end"/>
                    </w:r>
                  </w:p>
                </w:txbxContent>
              </v:textbox>
            </v:shape>
          </w:pict>
        </mc:Fallback>
      </mc:AlternateContent>
    </w:r>
    <w:r>
      <w:rPr>
        <w:rStyle w:val="8"/>
        <w:lang w:val="de-DE"/>
      </w:rPr>
      <w:t>www. englischtipps.com</w:t>
    </w:r>
    <w:r>
      <w:rPr>
        <w:sz w:val="22"/>
      </w:rPr>
      <w:fldChar w:fldCharType="end"/>
    </w:r>
    <w:r>
      <w:rPr>
        <w:lang w:val="de-DE"/>
      </w:rPr>
      <w:t xml:space="preserve"> </w:t>
    </w:r>
    <w:r>
      <w:rPr>
        <w:lang w:val="de-DE"/>
      </w:rPr>
      <w:tab/>
      <w:t/>
    </w:r>
    <w:r>
      <w:rPr>
        <w:lang w:val="de-DE"/>
      </w:rPr>
      <w:tab/>
    </w:r>
    <w:r>
      <w:rPr>
        <w:lang w:val="de-DE"/>
      </w:rPr>
      <w:tab/>
    </w:r>
    <w:r>
      <w:rPr>
        <w:lang w:val="de-DE"/>
      </w:rPr>
      <w:fldChar w:fldCharType="begin"/>
    </w:r>
    <w:r>
      <w:rPr>
        <w:lang w:val="de-DE"/>
      </w:rPr>
      <w:instrText xml:space="preserve"> HYPERLINK "https://creativecommons.org/licenses/by-nc/2.0/" </w:instrText>
    </w:r>
    <w:r>
      <w:rPr>
        <w:lang w:val="de-DE"/>
      </w:rPr>
      <w:fldChar w:fldCharType="separate"/>
    </w:r>
    <w:r>
      <w:rPr>
        <w:rStyle w:val="8"/>
        <w:lang w:val="de-DE"/>
      </w:rPr>
      <w:t>CC BY-SA 4.0</w:t>
    </w:r>
    <w:r>
      <w:rPr>
        <w:lang w:val="de-DE"/>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0"/>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0"/>
      <w:gridCol w:w="6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390" w:type="dxa"/>
          <w:tcBorders>
            <w:top w:val="single" w:color="auto" w:sz="4" w:space="0"/>
            <w:left w:val="single" w:color="auto" w:sz="4" w:space="0"/>
            <w:bottom w:val="single" w:color="auto" w:sz="4" w:space="0"/>
            <w:right w:val="single" w:color="auto" w:sz="4" w:space="0"/>
          </w:tcBorders>
          <w:shd w:val="clear" w:color="auto" w:fill="DEEAF6" w:themeFill="accent1" w:themeFillTint="33"/>
        </w:tcPr>
        <w:p>
          <w:pPr>
            <w:pStyle w:val="4"/>
            <w:spacing w:before="40" w:after="40"/>
            <w:jc w:val="right"/>
          </w:pPr>
          <w:r>
            <w:t>READING</w:t>
          </w:r>
        </w:p>
      </w:tc>
      <w:tc>
        <w:tcPr>
          <w:tcW w:w="6066" w:type="dxa"/>
          <w:tcBorders>
            <w:top w:val="nil"/>
            <w:left w:val="single" w:color="auto" w:sz="4" w:space="0"/>
            <w:right w:val="nil"/>
          </w:tcBorders>
        </w:tcPr>
        <w:p>
          <w:pPr>
            <w:pStyle w:val="4"/>
            <w:rPr>
              <w:lang w:val="en-GB"/>
            </w:rPr>
          </w:pPr>
          <w:r>
            <w:rPr>
              <w:lang w:val="en-GB"/>
            </w:rPr>
            <w:t>[Tisquantum and the First Thanksgiving]</w:t>
          </w:r>
        </w:p>
      </w:tc>
    </w:tr>
  </w:tbl>
  <w:p>
    <w:pPr>
      <w:pStyle w:val="4"/>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F872D1A"/>
    <w:multiLevelType w:val="singleLevel"/>
    <w:tmpl w:val="EF872D1A"/>
    <w:lvl w:ilvl="0" w:tentative="0">
      <w:start w:val="5"/>
      <w:numFmt w:val="decimal"/>
      <w:suff w:val="space"/>
      <w:lvlText w:val="%1)"/>
      <w:lvlJc w:val="left"/>
    </w:lvl>
  </w:abstractNum>
  <w:abstractNum w:abstractNumId="1">
    <w:nsid w:val="1D711FD7"/>
    <w:multiLevelType w:val="multilevel"/>
    <w:tmpl w:val="1D711FD7"/>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1F250279"/>
    <w:multiLevelType w:val="multilevel"/>
    <w:tmpl w:val="1F250279"/>
    <w:lvl w:ilvl="0" w:tentative="0">
      <w:start w:val="1"/>
      <w:numFmt w:val="bullet"/>
      <w:lvlText w:val="-"/>
      <w:lvlJc w:val="left"/>
      <w:pPr>
        <w:ind w:left="720" w:hanging="360"/>
      </w:pPr>
      <w:rPr>
        <w:rFonts w:hint="default" w:ascii="Calibri" w:hAnsi="Calibri" w:cs="Calibri"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34B5497F"/>
    <w:multiLevelType w:val="multilevel"/>
    <w:tmpl w:val="34B5497F"/>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47B037BF"/>
    <w:multiLevelType w:val="singleLevel"/>
    <w:tmpl w:val="47B037B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7F693571"/>
    <w:multiLevelType w:val="multilevel"/>
    <w:tmpl w:val="7F693571"/>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5"/>
  </w:num>
  <w:num w:numId="2">
    <w:abstractNumId w:val="3"/>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compat>
    <w:doNotExpandShiftReturn/>
    <w:doNotWrapTextWithPunct/>
    <w:doNotUseEastAsianBreakRules/>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D1F"/>
    <w:rsid w:val="00005A48"/>
    <w:rsid w:val="00012025"/>
    <w:rsid w:val="00026AD6"/>
    <w:rsid w:val="00041550"/>
    <w:rsid w:val="00047EEE"/>
    <w:rsid w:val="000523D2"/>
    <w:rsid w:val="00064EA0"/>
    <w:rsid w:val="000700DA"/>
    <w:rsid w:val="00074FDE"/>
    <w:rsid w:val="000814D2"/>
    <w:rsid w:val="000B6428"/>
    <w:rsid w:val="00100535"/>
    <w:rsid w:val="0010729A"/>
    <w:rsid w:val="00133982"/>
    <w:rsid w:val="00156801"/>
    <w:rsid w:val="0016330B"/>
    <w:rsid w:val="0018156F"/>
    <w:rsid w:val="001908DD"/>
    <w:rsid w:val="001B6AC1"/>
    <w:rsid w:val="001D679D"/>
    <w:rsid w:val="00200377"/>
    <w:rsid w:val="002229EC"/>
    <w:rsid w:val="00240336"/>
    <w:rsid w:val="00290DF9"/>
    <w:rsid w:val="002917ED"/>
    <w:rsid w:val="0029497A"/>
    <w:rsid w:val="002D3C1B"/>
    <w:rsid w:val="002F5180"/>
    <w:rsid w:val="00310E70"/>
    <w:rsid w:val="0032483B"/>
    <w:rsid w:val="003268B9"/>
    <w:rsid w:val="0034496F"/>
    <w:rsid w:val="003526E7"/>
    <w:rsid w:val="003528E9"/>
    <w:rsid w:val="003E24E8"/>
    <w:rsid w:val="003F78A2"/>
    <w:rsid w:val="0042411A"/>
    <w:rsid w:val="00433B69"/>
    <w:rsid w:val="004413F2"/>
    <w:rsid w:val="00465410"/>
    <w:rsid w:val="00491F0C"/>
    <w:rsid w:val="004D7B1C"/>
    <w:rsid w:val="004E25F9"/>
    <w:rsid w:val="004E3A8C"/>
    <w:rsid w:val="0056168A"/>
    <w:rsid w:val="0056292B"/>
    <w:rsid w:val="00566F73"/>
    <w:rsid w:val="005774AD"/>
    <w:rsid w:val="00590B50"/>
    <w:rsid w:val="005A3B57"/>
    <w:rsid w:val="005C53E7"/>
    <w:rsid w:val="005E44D6"/>
    <w:rsid w:val="005E4A70"/>
    <w:rsid w:val="005F0D06"/>
    <w:rsid w:val="00623545"/>
    <w:rsid w:val="00652427"/>
    <w:rsid w:val="00661C3E"/>
    <w:rsid w:val="00681383"/>
    <w:rsid w:val="006B2EE7"/>
    <w:rsid w:val="006C7D47"/>
    <w:rsid w:val="006D3B90"/>
    <w:rsid w:val="00726E85"/>
    <w:rsid w:val="00752658"/>
    <w:rsid w:val="007625B9"/>
    <w:rsid w:val="00762B7C"/>
    <w:rsid w:val="0076652A"/>
    <w:rsid w:val="0077025A"/>
    <w:rsid w:val="0077380F"/>
    <w:rsid w:val="0077653D"/>
    <w:rsid w:val="00796D8D"/>
    <w:rsid w:val="00802F3D"/>
    <w:rsid w:val="00822CAF"/>
    <w:rsid w:val="00823210"/>
    <w:rsid w:val="00837859"/>
    <w:rsid w:val="0087183A"/>
    <w:rsid w:val="00890A1A"/>
    <w:rsid w:val="00891B8E"/>
    <w:rsid w:val="008A12DA"/>
    <w:rsid w:val="008A2C06"/>
    <w:rsid w:val="008C09A7"/>
    <w:rsid w:val="008E7947"/>
    <w:rsid w:val="008F62D9"/>
    <w:rsid w:val="00903646"/>
    <w:rsid w:val="00915313"/>
    <w:rsid w:val="009172BE"/>
    <w:rsid w:val="0093680E"/>
    <w:rsid w:val="009631D7"/>
    <w:rsid w:val="009748BF"/>
    <w:rsid w:val="00984926"/>
    <w:rsid w:val="00984C48"/>
    <w:rsid w:val="009B2A4B"/>
    <w:rsid w:val="009C744C"/>
    <w:rsid w:val="009E23FE"/>
    <w:rsid w:val="009E4DC2"/>
    <w:rsid w:val="009F0A5C"/>
    <w:rsid w:val="009F0FD6"/>
    <w:rsid w:val="00A00600"/>
    <w:rsid w:val="00A47D78"/>
    <w:rsid w:val="00A5496D"/>
    <w:rsid w:val="00A81BBB"/>
    <w:rsid w:val="00AB1556"/>
    <w:rsid w:val="00AD0428"/>
    <w:rsid w:val="00AE0CD9"/>
    <w:rsid w:val="00AE2DAC"/>
    <w:rsid w:val="00AE5328"/>
    <w:rsid w:val="00AE7FFD"/>
    <w:rsid w:val="00AF089E"/>
    <w:rsid w:val="00B116CA"/>
    <w:rsid w:val="00B2132E"/>
    <w:rsid w:val="00B411DE"/>
    <w:rsid w:val="00B461F6"/>
    <w:rsid w:val="00B63D1F"/>
    <w:rsid w:val="00B678A1"/>
    <w:rsid w:val="00B852A3"/>
    <w:rsid w:val="00B916C4"/>
    <w:rsid w:val="00BA56AF"/>
    <w:rsid w:val="00BC363D"/>
    <w:rsid w:val="00BC550E"/>
    <w:rsid w:val="00BD6D1D"/>
    <w:rsid w:val="00BE181E"/>
    <w:rsid w:val="00BF4EFE"/>
    <w:rsid w:val="00BF575A"/>
    <w:rsid w:val="00BF69ED"/>
    <w:rsid w:val="00C11D32"/>
    <w:rsid w:val="00C21384"/>
    <w:rsid w:val="00C27242"/>
    <w:rsid w:val="00C70239"/>
    <w:rsid w:val="00C75714"/>
    <w:rsid w:val="00C858BA"/>
    <w:rsid w:val="00C876C0"/>
    <w:rsid w:val="00CB574D"/>
    <w:rsid w:val="00CE0F82"/>
    <w:rsid w:val="00CE112E"/>
    <w:rsid w:val="00CE3F99"/>
    <w:rsid w:val="00D15909"/>
    <w:rsid w:val="00D2629E"/>
    <w:rsid w:val="00D34B06"/>
    <w:rsid w:val="00D76106"/>
    <w:rsid w:val="00DC3AB6"/>
    <w:rsid w:val="00DD10EC"/>
    <w:rsid w:val="00DD5BA6"/>
    <w:rsid w:val="00DE5A2E"/>
    <w:rsid w:val="00E14667"/>
    <w:rsid w:val="00E1568D"/>
    <w:rsid w:val="00E16BEA"/>
    <w:rsid w:val="00E34B4F"/>
    <w:rsid w:val="00E4015D"/>
    <w:rsid w:val="00E6521E"/>
    <w:rsid w:val="00E82EB2"/>
    <w:rsid w:val="00E926FE"/>
    <w:rsid w:val="00EA65FF"/>
    <w:rsid w:val="00EB5849"/>
    <w:rsid w:val="00EC563A"/>
    <w:rsid w:val="00EC6DB0"/>
    <w:rsid w:val="00EE5C9A"/>
    <w:rsid w:val="00EF4F50"/>
    <w:rsid w:val="00EF5DF3"/>
    <w:rsid w:val="00F13F19"/>
    <w:rsid w:val="00F26048"/>
    <w:rsid w:val="00F27D63"/>
    <w:rsid w:val="00F51AA1"/>
    <w:rsid w:val="00F573E8"/>
    <w:rsid w:val="00F7363E"/>
    <w:rsid w:val="00F846BD"/>
    <w:rsid w:val="00F96DC8"/>
    <w:rsid w:val="00FC005D"/>
    <w:rsid w:val="00FD7883"/>
    <w:rsid w:val="0D022867"/>
    <w:rsid w:val="0DD20C15"/>
    <w:rsid w:val="0F2A6E64"/>
    <w:rsid w:val="144730BF"/>
    <w:rsid w:val="343C3272"/>
    <w:rsid w:val="395A0629"/>
    <w:rsid w:val="47707FDF"/>
    <w:rsid w:val="58F313EA"/>
    <w:rsid w:val="6054701E"/>
    <w:rsid w:val="7A586848"/>
    <w:rsid w:val="7A766484"/>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de-DE" w:eastAsia="en-US" w:bidi="ar-SA"/>
    </w:rPr>
  </w:style>
  <w:style w:type="paragraph" w:styleId="2">
    <w:name w:val="heading 1"/>
    <w:basedOn w:val="1"/>
    <w:next w:val="1"/>
    <w:link w:val="11"/>
    <w:qFormat/>
    <w:uiPriority w:val="9"/>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character" w:default="1" w:styleId="6">
    <w:name w:val="Default Paragraph Font"/>
    <w:semiHidden/>
    <w:unhideWhenUsed/>
    <w:uiPriority w:val="1"/>
  </w:style>
  <w:style w:type="table" w:default="1" w:styleId="9">
    <w:name w:val="Normal Table"/>
    <w:semiHidden/>
    <w:unhideWhenUsed/>
    <w:uiPriority w:val="99"/>
    <w:tblPr>
      <w:tblLayout w:type="fixed"/>
      <w:tblCellMar>
        <w:top w:w="0" w:type="dxa"/>
        <w:left w:w="108" w:type="dxa"/>
        <w:bottom w:w="0" w:type="dxa"/>
        <w:right w:w="108" w:type="dxa"/>
      </w:tblCellMar>
    </w:tblPr>
  </w:style>
  <w:style w:type="paragraph" w:styleId="3">
    <w:name w:val="footer"/>
    <w:basedOn w:val="1"/>
    <w:link w:val="14"/>
    <w:unhideWhenUsed/>
    <w:uiPriority w:val="99"/>
    <w:pPr>
      <w:tabs>
        <w:tab w:val="center" w:pos="4536"/>
        <w:tab w:val="right" w:pos="9072"/>
      </w:tabs>
      <w:spacing w:after="0" w:line="240" w:lineRule="auto"/>
    </w:pPr>
  </w:style>
  <w:style w:type="paragraph" w:styleId="4">
    <w:name w:val="header"/>
    <w:basedOn w:val="1"/>
    <w:link w:val="13"/>
    <w:unhideWhenUsed/>
    <w:uiPriority w:val="99"/>
    <w:pPr>
      <w:tabs>
        <w:tab w:val="center" w:pos="4536"/>
        <w:tab w:val="right" w:pos="9072"/>
      </w:tabs>
      <w:spacing w:after="0" w:line="240" w:lineRule="auto"/>
    </w:pPr>
  </w:style>
  <w:style w:type="paragraph" w:styleId="5">
    <w:name w:val="Normal (Web)"/>
    <w:semiHidden/>
    <w:unhideWhenUsed/>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7">
    <w:name w:val="FollowedHyperlink"/>
    <w:basedOn w:val="6"/>
    <w:semiHidden/>
    <w:unhideWhenUsed/>
    <w:uiPriority w:val="99"/>
    <w:rPr>
      <w:color w:val="800080"/>
      <w:u w:val="single"/>
    </w:rPr>
  </w:style>
  <w:style w:type="character" w:styleId="8">
    <w:name w:val="Hyperlink"/>
    <w:basedOn w:val="6"/>
    <w:unhideWhenUsed/>
    <w:qFormat/>
    <w:uiPriority w:val="99"/>
    <w:rPr>
      <w:color w:val="0563C1" w:themeColor="hyperlink"/>
      <w:u w:val="single"/>
      <w14:textFill>
        <w14:solidFill>
          <w14:schemeClr w14:val="hlink"/>
        </w14:solidFill>
      </w14:textFill>
    </w:rPr>
  </w:style>
  <w:style w:type="table" w:styleId="10">
    <w:name w:val="Table Grid"/>
    <w:basedOn w:val="9"/>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1">
    <w:name w:val="Überschrift 1 Zchn"/>
    <w:basedOn w:val="6"/>
    <w:link w:val="2"/>
    <w:uiPriority w:val="9"/>
    <w:rPr>
      <w:rFonts w:asciiTheme="majorHAnsi" w:hAnsiTheme="majorHAnsi" w:eastAsiaTheme="majorEastAsia" w:cstheme="majorBidi"/>
      <w:color w:val="2E75B6" w:themeColor="accent1" w:themeShade="BF"/>
      <w:sz w:val="32"/>
      <w:szCs w:val="32"/>
    </w:rPr>
  </w:style>
  <w:style w:type="paragraph" w:styleId="12">
    <w:name w:val="List Paragraph"/>
    <w:basedOn w:val="1"/>
    <w:qFormat/>
    <w:uiPriority w:val="34"/>
    <w:pPr>
      <w:ind w:left="720"/>
      <w:contextualSpacing/>
    </w:pPr>
  </w:style>
  <w:style w:type="character" w:customStyle="1" w:styleId="13">
    <w:name w:val="Kopfzeile Zchn"/>
    <w:basedOn w:val="6"/>
    <w:link w:val="4"/>
    <w:uiPriority w:val="99"/>
    <w:rPr>
      <w:rFonts w:asciiTheme="minorHAnsi" w:hAnsiTheme="minorHAnsi" w:eastAsiaTheme="minorHAnsi" w:cstheme="minorBidi"/>
      <w:sz w:val="22"/>
      <w:szCs w:val="22"/>
      <w:lang w:eastAsia="en-US"/>
    </w:rPr>
  </w:style>
  <w:style w:type="character" w:customStyle="1" w:styleId="14">
    <w:name w:val="Fußzeile Zchn"/>
    <w:basedOn w:val="6"/>
    <w:link w:val="3"/>
    <w:uiPriority w:val="99"/>
    <w:rPr>
      <w:rFonts w:asciiTheme="minorHAnsi" w:hAnsiTheme="minorHAnsi" w:eastAsiaTheme="minorHAnsi" w:cstheme="minorBidi"/>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34763E-CFCD-4A85-BCE1-7A0875490B56}">
  <ds:schemaRefs/>
</ds:datastoreItem>
</file>

<file path=docProps/app.xml><?xml version="1.0" encoding="utf-8"?>
<Properties xmlns="http://schemas.openxmlformats.org/officeDocument/2006/extended-properties" xmlns:vt="http://schemas.openxmlformats.org/officeDocument/2006/docPropsVTypes">
  <Template>Normal.dotm</Template>
  <Pages>6</Pages>
  <Words>1914</Words>
  <Characters>12059</Characters>
  <Lines>100</Lines>
  <Paragraphs>27</Paragraphs>
  <TotalTime>5</TotalTime>
  <ScaleCrop>false</ScaleCrop>
  <LinksUpToDate>false</LinksUpToDate>
  <CharactersWithSpaces>13946</CharactersWithSpaces>
  <Application>WPS Office_10.2.0.7636_F1E327BC-269C-435d-A152-05C5408002CA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2020-11-18T16:01:00Z</dcterms:created>
  <dc:creator>Helen Werner</dc:creator>
  <cp:lastModifiedBy>helen</cp:lastModifiedBy>
  <dcterms:modified xsi:type="dcterms:W3CDTF">2020-12-06T11:51:34Z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1033-10.2.0.7636</vt:lpwstr>
  </property>
</Properties>
</file>